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仿宋"/>
          <w:bCs/>
          <w:sz w:val="44"/>
          <w:szCs w:val="44"/>
        </w:rPr>
      </w:pPr>
      <w:bookmarkStart w:id="5" w:name="_GoBack"/>
      <w:bookmarkEnd w:id="5"/>
      <w:r>
        <w:rPr>
          <w:rFonts w:hint="eastAsia" w:ascii="方正小标宋简体" w:hAnsi="仿宋" w:eastAsia="方正小标宋简体" w:cs="仿宋"/>
          <w:snapToGrid w:val="0"/>
          <w:color w:val="000000"/>
          <w:kern w:val="0"/>
          <w:sz w:val="44"/>
          <w:szCs w:val="44"/>
        </w:rPr>
        <w:t>专业技术工作总结</w:t>
      </w:r>
    </w:p>
    <w:p>
      <w:pPr>
        <w:spacing w:line="360" w:lineRule="auto"/>
        <w:rPr>
          <w:rFonts w:eastAsia="仿宋_GB2312"/>
          <w:bCs/>
          <w:sz w:val="30"/>
          <w:szCs w:val="30"/>
        </w:rPr>
      </w:pPr>
      <w:r>
        <w:rPr>
          <w:rFonts w:hint="eastAsia" w:eastAsia="仿宋_GB2312"/>
          <w:bCs/>
          <w:sz w:val="30"/>
          <w:szCs w:val="30"/>
        </w:rPr>
        <w:t>申报人：</w:t>
      </w:r>
      <w:bookmarkStart w:id="0" w:name="RealName"/>
      <w:r>
        <w:rPr>
          <w:rFonts w:hint="eastAsia" w:ascii="宋体" w:hAnsi="宋体"/>
          <w:bCs/>
          <w:sz w:val="24"/>
        </w:rPr>
        <w:t xml:space="preserve">袁旭升                  </w:t>
      </w:r>
      <w:bookmarkEnd w:id="0"/>
      <w:r>
        <w:rPr>
          <w:rFonts w:hint="eastAsia" w:eastAsia="仿宋_GB2312"/>
          <w:bCs/>
          <w:sz w:val="30"/>
          <w:szCs w:val="30"/>
        </w:rPr>
        <w:t xml:space="preserve"> 所在科室：</w:t>
      </w:r>
      <w:bookmarkStart w:id="1" w:name="Department"/>
      <w:r>
        <w:rPr>
          <w:rFonts w:hint="eastAsia" w:ascii="宋体" w:hAnsi="宋体"/>
          <w:bCs/>
          <w:sz w:val="24"/>
        </w:rPr>
        <w:t>老年康复科</w:t>
      </w:r>
      <w:bookmarkEnd w:id="1"/>
    </w:p>
    <w:p>
      <w:pPr>
        <w:spacing w:line="360" w:lineRule="auto"/>
        <w:rPr>
          <w:rFonts w:ascii="宋体" w:hAnsi="宋体"/>
          <w:sz w:val="24"/>
        </w:rPr>
      </w:pPr>
      <w:r>
        <w:rPr>
          <w:rFonts w:hint="eastAsia" w:eastAsia="仿宋_GB2312"/>
          <w:bCs/>
          <w:sz w:val="30"/>
          <w:szCs w:val="30"/>
        </w:rPr>
        <w:t>申报职称：</w:t>
      </w:r>
      <w:bookmarkStart w:id="2" w:name="DeclareQualification"/>
      <w:r>
        <w:rPr>
          <w:rFonts w:hint="eastAsia" w:ascii="宋体" w:hAnsi="宋体"/>
          <w:bCs/>
          <w:sz w:val="24"/>
        </w:rPr>
        <w:t xml:space="preserve">副主任医师           </w:t>
      </w:r>
      <w:bookmarkEnd w:id="2"/>
      <w:r>
        <w:rPr>
          <w:rFonts w:hint="eastAsia" w:eastAsia="仿宋_GB2312"/>
          <w:bCs/>
          <w:sz w:val="30"/>
          <w:szCs w:val="30"/>
        </w:rPr>
        <w:t xml:space="preserve"> 申报专业：</w:t>
      </w:r>
      <w:bookmarkStart w:id="3" w:name="DeclareSpeciality"/>
      <w:r>
        <w:rPr>
          <w:rFonts w:hint="eastAsia" w:ascii="宋体" w:hAnsi="宋体"/>
          <w:bCs/>
          <w:sz w:val="24"/>
        </w:rPr>
        <w:t>普通内科</w:t>
      </w:r>
      <w:bookmarkEnd w:id="3"/>
    </w:p>
    <w:tbl>
      <w:tblPr>
        <w:tblStyle w:val="4"/>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8" w:hRule="atLeast"/>
        </w:trPr>
        <w:tc>
          <w:tcPr>
            <w:tcW w:w="9108" w:type="dxa"/>
            <w:tcBorders>
              <w:top w:val="single" w:color="auto" w:sz="4" w:space="0"/>
              <w:left w:val="single" w:color="auto" w:sz="4" w:space="0"/>
              <w:bottom w:val="single" w:color="auto" w:sz="4" w:space="0"/>
              <w:right w:val="single" w:color="auto" w:sz="4" w:space="0"/>
            </w:tcBorders>
          </w:tcPr>
          <w:p>
            <w:pPr>
              <w:adjustRightInd w:val="0"/>
              <w:spacing w:line="360" w:lineRule="auto"/>
              <w:rPr>
                <w:rFonts w:ascii="宋体" w:hAnsi="宋体"/>
                <w:sz w:val="24"/>
              </w:rPr>
            </w:pPr>
            <w:bookmarkStart w:id="4" w:name="ProAndTechWorkReport__MultiParag"/>
            <w:r>
              <w:t xml:space="preserve">    袁旭升同志于2005年参加工作，2006年顺利通过了执业医师考试，2011年顺利通过了主治医师考试，2013年被聘任为内科主治医师。2005年以来一直从事内科临床工作。</w:t>
            </w:r>
            <w:r>
              <w:br w:type="textWrapping"/>
            </w:r>
            <w:r>
              <w:t>一、政治表现</w:t>
            </w:r>
            <w:r>
              <w:br w:type="textWrapping"/>
            </w:r>
            <w:r>
              <w:t>    本人在思想上积极要求进步，具备良好的政治素质、敬业精神和医德医风。始终坚持全心全意为人民服务的主导思想，不断提高自己的政治理论水平。维护领导、团结同志，具有良好的职业道德和敬业精神，工作任劳任怨、呕心沥血，传承红色基因，全心全意为荣誉军人和病人服务；新冠疫情以来，积极投身抗疫工作，多次参与抗疫一线志愿服务，以实际行动践行医护人员的初心使命。</w:t>
            </w:r>
            <w:r>
              <w:br w:type="textWrapping"/>
            </w:r>
            <w:r>
              <w:t>二、教育培训</w:t>
            </w:r>
            <w:r>
              <w:br w:type="textWrapping"/>
            </w:r>
            <w:r>
              <w:t>  1、2010年10月81日至2010年11月30日在广州军区广州总医院呼吸内科进修学习；</w:t>
            </w:r>
            <w:r>
              <w:br w:type="textWrapping"/>
            </w:r>
            <w:r>
              <w:t>  2、2014年9月1日至2015年3月1日在江苏省人民医院康复科进修学习半年；</w:t>
            </w:r>
            <w:r>
              <w:br w:type="textWrapping"/>
            </w:r>
            <w:r>
              <w:t>三、业务能力及特长</w:t>
            </w:r>
            <w:r>
              <w:br w:type="textWrapping"/>
            </w:r>
            <w:r>
              <w:t>1、理论基础扎实，操作技术过硬。</w:t>
            </w:r>
            <w:r>
              <w:br w:type="textWrapping"/>
            </w:r>
            <w:r>
              <w:t>在多年的临床工作中，努力提高自身的业务水平，不断加强业务理论学习，通过参加各种院内外学习班、阅读文献书籍等，丰富自己的理论知识。能熟练掌握内科常见病、多发病及疑难病症的的诊治技术，对心血管、呼吸内科、神经内科等常见疾病、综合急危重症作出正确的诊断和处理，熟练掌握并独立完成各项临床的内科操作，如胸腔穿刺术、腹腔穿刺术等，并能结合康复医学知识改善临床预后。我院为康复为主的专科医院，在临床工作中，我将内科及康复医学相结合，在促进患者临床恢复方面有较丰富的经验。</w:t>
            </w:r>
            <w:r>
              <w:br w:type="textWrapping"/>
            </w:r>
            <w:r>
              <w:t>2、发挥带头作用，加强人才培养</w:t>
            </w:r>
            <w:r>
              <w:br w:type="textWrapping"/>
            </w:r>
            <w:r>
              <w:t>在担任主治医师期间较好的完成了临床实践教学任务，主治医师任职期间未发生任何医疗事故和医疗差错。并且本人具有一定的病房、门诊医疗组织和管理能力，在工作中严格执行各种工作制度、诊疗常规和操作规程，一丝不苟处理每一位病人。</w:t>
            </w:r>
            <w:r>
              <w:br w:type="textWrapping"/>
            </w:r>
            <w:r>
              <w:t>3、勇于担当作为，综合能力突出。</w:t>
            </w:r>
            <w:r>
              <w:br w:type="textWrapping"/>
            </w:r>
            <w:r>
              <w:t>2022年10月广州暴发了空前严峻复杂的疫情，海珠区尤为严重，本人主动请缨参加了抗疫支援医疗队，进驻疫情最严重的龙潭片区，为4万多居民提供24小时医疗保障服务；全国疫情全面放开后，本人又积极参与医院新冠阳性救治区组建工作，集合各方力量组织各级医师、护理、后勤等做好分区、管控，梳理各项流程，总结治疗方案及路径，紧急储备药物应对各类并发症，并做好上级转诊预案，保证抗疫医疗工作的顺利进行。</w:t>
            </w:r>
            <w:r>
              <w:br w:type="textWrapping"/>
            </w:r>
            <w:r>
              <w:t>四、业绩成果</w:t>
            </w:r>
            <w:r>
              <w:br w:type="textWrapping"/>
            </w:r>
            <w:r>
              <w:t> 工作业绩：任职主治医师期间参与编著了《临床内科诊疗与康复》、《内科疾病诊疗与康复》；投递了论文《经皮穴位电刺激联合康复训练治疗脑卒中后上肢功能障碍的症状改善情况观察》；在2023大湾区健康科普大赛中我主编的作品《全方位医学健康管理模式--开启健康生活的大门》获得了“优秀传播奖”。</w:t>
            </w:r>
            <w:r>
              <w:br w:type="textWrapping"/>
            </w:r>
            <w:r>
              <w:t>五、社会任职</w:t>
            </w:r>
            <w:r>
              <w:br w:type="textWrapping"/>
            </w:r>
            <w:r>
              <w:t>  1、广东省医师协会康复科医师分会青年医师组成员。</w:t>
            </w:r>
            <w:r>
              <w:br w:type="textWrapping"/>
            </w:r>
            <w:r>
              <w:t>六、奖励情况</w:t>
            </w:r>
            <w:r>
              <w:br w:type="textWrapping"/>
            </w:r>
            <w:r>
              <w:t>  1、分别被评为院“2015、2019”年度“先进个人”。</w:t>
            </w:r>
            <w:r>
              <w:br w:type="textWrapping"/>
            </w:r>
            <w:r>
              <w:t>  2、分别被评为院“2013、2017、2022”年度“优秀个人”。</w:t>
            </w:r>
            <w:r>
              <w:br w:type="textWrapping"/>
            </w:r>
            <w:r>
              <w:t>  3、被评为院“2022年度优秀抗疫先进个人”、“2022年度抗疫最美志愿者”。</w:t>
            </w:r>
            <w:r>
              <w:br w:type="textWrapping"/>
            </w:r>
            <w:r>
              <w:t>七、经验体会及下一步工作计划</w:t>
            </w:r>
            <w:r>
              <w:br w:type="textWrapping"/>
            </w:r>
            <w:r>
              <w:t>    工作近20年，我深深体会到医师作为专业技术行业，要不断学习，不断实践，学无止境；同时还要善于总结归纳，灵活运用，做到理论与实践相结合；“健康所系、生命相托”，作为医师还要有高度的责任心，严谨对待工作中的每一细节，保障患者的生命安全。</w:t>
            </w:r>
            <w:r>
              <w:br w:type="textWrapping"/>
            </w:r>
            <w:r>
              <w:t>    下阶段，我将继续研究康复医学在心血管、神经内科等疾病恢复过程中的积极作用，在缩短住院病程、促进患者康复方面做更深入的学习和研究。凸显专科特色，进一步深化“以荣军和病人为中心”的服务理念，积极开展慢病管理、康复促进、健康教育等，为荣誉军人和患者提供全面、全程、专业、人性化的康复治疗，为创建三级优抚康复医院添砖加瓦。</w:t>
            </w:r>
            <w:r>
              <w:br w:type="textWrapping"/>
            </w:r>
            <w:bookmarkEnd w:id="4"/>
          </w:p>
        </w:tc>
      </w:tr>
    </w:tbl>
    <w:p>
      <w:pPr>
        <w:spacing w:line="400" w:lineRule="exact"/>
        <w:ind w:left="-197" w:leftChars="-95" w:hanging="2"/>
        <w:rPr>
          <w:rFonts w:ascii="仿宋_GB2312" w:eastAsia="仿宋_GB2312"/>
          <w:sz w:val="24"/>
        </w:rPr>
      </w:pPr>
      <w:r>
        <w:rPr>
          <w:rFonts w:hint="eastAsia" w:ascii="仿宋_GB2312" w:eastAsia="仿宋_GB2312"/>
          <w:szCs w:val="21"/>
        </w:rPr>
        <w:t>注明：此表内容由申报人在网上申报系统填写保存，由单位生成打印用于公示。</w:t>
      </w:r>
    </w:p>
    <w:sectPr>
      <w:pgSz w:w="11906" w:h="16838"/>
      <w:pgMar w:top="1440" w:right="1797" w:bottom="56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1" w:cryptProviderType="rsaAES" w:cryptAlgorithmClass="hash" w:cryptAlgorithmType="typeAny" w:cryptAlgorithmSid="14" w:cryptSpinCount="100000" w:hash="3JLvjHJj/VQPH16f85+v8qYNmlMx7x9Ztgm07vv6Enhz4obW1moItlWXmuWi8/AEOXw8kPN+eTaKqfDRiIpSsw==" w:salt="DvVzHFSXh1cCZQ3ZPcP0Ew=="/>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F10"/>
    <w:rsid w:val="000935A9"/>
    <w:rsid w:val="000A6FE9"/>
    <w:rsid w:val="00172A27"/>
    <w:rsid w:val="001D312D"/>
    <w:rsid w:val="00242CA0"/>
    <w:rsid w:val="0025519E"/>
    <w:rsid w:val="002A160C"/>
    <w:rsid w:val="003379F5"/>
    <w:rsid w:val="003949F1"/>
    <w:rsid w:val="003C5111"/>
    <w:rsid w:val="005C7A10"/>
    <w:rsid w:val="0060341E"/>
    <w:rsid w:val="00687112"/>
    <w:rsid w:val="00692F96"/>
    <w:rsid w:val="006D01EC"/>
    <w:rsid w:val="00743BE7"/>
    <w:rsid w:val="007A0DFE"/>
    <w:rsid w:val="007B432B"/>
    <w:rsid w:val="007D6A47"/>
    <w:rsid w:val="007E1C7B"/>
    <w:rsid w:val="007E2818"/>
    <w:rsid w:val="007E38F1"/>
    <w:rsid w:val="00835027"/>
    <w:rsid w:val="009312A4"/>
    <w:rsid w:val="009B0494"/>
    <w:rsid w:val="00A30A5D"/>
    <w:rsid w:val="00A314AA"/>
    <w:rsid w:val="00A73DBE"/>
    <w:rsid w:val="00A904F4"/>
    <w:rsid w:val="00B13614"/>
    <w:rsid w:val="00BF41BC"/>
    <w:rsid w:val="00BF5D34"/>
    <w:rsid w:val="00C53752"/>
    <w:rsid w:val="00CA613E"/>
    <w:rsid w:val="00CE6A0B"/>
    <w:rsid w:val="00DF2C2F"/>
    <w:rsid w:val="00E04AE5"/>
    <w:rsid w:val="00E72E11"/>
    <w:rsid w:val="00EB7F18"/>
    <w:rsid w:val="00EC7C81"/>
    <w:rsid w:val="00EF2E37"/>
    <w:rsid w:val="00F010D1"/>
    <w:rsid w:val="00F145A5"/>
    <w:rsid w:val="00F216CB"/>
    <w:rsid w:val="00F5232C"/>
    <w:rsid w:val="00FF3353"/>
    <w:rsid w:val="7F3C2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uiPriority w:val="0"/>
    <w:rPr>
      <w:rFonts w:ascii="Times New Roman" w:hAnsi="Times New Roman"/>
      <w:kern w:val="2"/>
      <w:sz w:val="18"/>
      <w:szCs w:val="18"/>
    </w:rPr>
  </w:style>
  <w:style w:type="character" w:customStyle="1" w:styleId="7">
    <w:name w:val="页眉 字符"/>
    <w:link w:val="3"/>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E7F8B-F443-4B95-85A0-77AE4EE3704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18</Words>
  <Characters>104</Characters>
  <Lines>1</Lines>
  <Paragraphs>1</Paragraphs>
  <TotalTime>52</TotalTime>
  <ScaleCrop>false</ScaleCrop>
  <LinksUpToDate>false</LinksUpToDate>
  <CharactersWithSpaces>121</CharactersWithSpaces>
  <Application>WPS Office_11.8.2.11019_F1E327BC-269C-435d-A152-05C5408002CA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2017-08-01T09:30:00Z</dcterms:created>
  <dc:creator>人事科</dc:creator>
  <cp:lastModifiedBy>人事科</cp:lastModifiedBy>
  <cp:lastPrinted>2024-04-01T07:00:08Z</cp:lastPrinted>
  <dcterms:modified xsi:type="dcterms:W3CDTF">2024-04-01T07:00:40Z</dcterms:modified>
  <dc:title>专业技术工作实例表</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FAB7E8356BC14603ACAB9BBAF2871044</vt:lpwstr>
  </property>
</Properties>
</file>