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方正小标宋简体" w:hAnsi="仿宋" w:eastAsia="方正小标宋简体" w:cs="仿宋"/>
          <w:bCs/>
          <w:sz w:val="44"/>
          <w:szCs w:val="44"/>
        </w:rPr>
      </w:pPr>
      <w:bookmarkStart w:id="0" w:name="PaperTitle"/>
      <w:bookmarkStart w:id="6" w:name="_GoBack"/>
      <w:bookmarkEnd w:id="6"/>
      <w:r>
        <w:rPr>
          <w:rFonts w:hint="eastAsia" w:ascii="方正小标宋简体" w:hAnsi="仿宋" w:eastAsia="方正小标宋简体" w:cs="仿宋"/>
          <w:color w:val="000000"/>
          <w:kern w:val="0"/>
          <w:sz w:val="44"/>
          <w:szCs w:val="44"/>
        </w:rPr>
        <w:t>内科专业技术人才晋升高级职称工作量要求</w:t>
      </w:r>
      <w:bookmarkEnd w:id="0"/>
    </w:p>
    <w:p>
      <w:pPr>
        <w:spacing w:line="360" w:lineRule="auto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申报人：</w:t>
      </w:r>
      <w:bookmarkStart w:id="1" w:name="RealName"/>
      <w:r>
        <w:rPr>
          <w:rFonts w:hint="eastAsia" w:ascii="宋体" w:hAnsi="宋体"/>
          <w:bCs/>
          <w:sz w:val="24"/>
        </w:rPr>
        <w:t xml:space="preserve">袁旭升                  </w:t>
      </w:r>
      <w:bookmarkEnd w:id="1"/>
      <w:r>
        <w:rPr>
          <w:rFonts w:hint="eastAsia" w:eastAsia="仿宋_GB2312"/>
          <w:bCs/>
          <w:sz w:val="30"/>
          <w:szCs w:val="30"/>
        </w:rPr>
        <w:t xml:space="preserve"> 所在科室：</w:t>
      </w:r>
      <w:bookmarkStart w:id="2" w:name="Department"/>
      <w:r>
        <w:rPr>
          <w:rFonts w:hint="eastAsia" w:ascii="宋体" w:hAnsi="宋体"/>
          <w:bCs/>
          <w:sz w:val="24"/>
        </w:rPr>
        <w:t>老年康复科</w:t>
      </w:r>
      <w:bookmarkEnd w:id="2"/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eastAsia="仿宋_GB2312"/>
          <w:bCs/>
          <w:sz w:val="30"/>
          <w:szCs w:val="30"/>
        </w:rPr>
        <w:t>申报职称：</w:t>
      </w:r>
      <w:bookmarkStart w:id="3" w:name="DeclareQualification"/>
      <w:r>
        <w:rPr>
          <w:rFonts w:hint="eastAsia" w:ascii="宋体" w:hAnsi="宋体"/>
          <w:bCs/>
          <w:sz w:val="24"/>
        </w:rPr>
        <w:t xml:space="preserve">副主任医师           </w:t>
      </w:r>
      <w:bookmarkEnd w:id="3"/>
      <w:r>
        <w:rPr>
          <w:rFonts w:hint="eastAsia" w:eastAsia="仿宋_GB2312"/>
          <w:bCs/>
          <w:sz w:val="30"/>
          <w:szCs w:val="30"/>
        </w:rPr>
        <w:t xml:space="preserve"> 申报专业：</w:t>
      </w:r>
      <w:bookmarkStart w:id="4" w:name="DeclareSpeciality"/>
      <w:r>
        <w:rPr>
          <w:rFonts w:hint="eastAsia" w:ascii="宋体" w:hAnsi="宋体"/>
          <w:bCs/>
          <w:sz w:val="24"/>
        </w:rPr>
        <w:t>普通内科</w:t>
      </w:r>
      <w:bookmarkEnd w:id="4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eastAsia="仿宋_GB2312"/>
          <w:bCs/>
          <w:sz w:val="30"/>
          <w:szCs w:val="30"/>
        </w:rPr>
        <w:t>相关属性：</w:t>
      </w:r>
      <w:bookmarkStart w:id="5" w:name="PersonProperties"/>
      <w:r>
        <w:rPr>
          <w:rFonts w:hint="eastAsia" w:ascii="宋体" w:hAnsi="宋体"/>
          <w:bCs/>
          <w:sz w:val="24"/>
        </w:rPr>
        <w:t>有病房</w:t>
      </w:r>
      <w:bookmarkEnd w:id="5"/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8"/>
        <w:gridCol w:w="1170"/>
        <w:gridCol w:w="630"/>
        <w:gridCol w:w="420"/>
        <w:gridCol w:w="879"/>
        <w:gridCol w:w="850"/>
        <w:gridCol w:w="43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评价项目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晋升副主任医师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晋升主任医师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非手术为主临床专业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门诊工作量（有病房）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内科、心血管内科、呼吸内科、神经内科、消化内科、血液病学、肾内科学、内分泌学、风湿与临床免疫学、结核病学、急诊医学、康复医学、老年病学、全科医学（临床类别）、肿瘤内科、皮肤与性病学、精神病学（含心理卫生）、传染病学、职业病学、预防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出院（含转出）人数（参与或作为治疗组组长）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内科、心血管内科、呼吸内科、神经内科、消化内科、血液病学、肾内科学、内分泌学、风湿与临床免疫学、结核病学、急诊医学、康复医学、老年病学、全科医学（临床类别）、肿瘤内科、皮肤与性病学、精神病学（含心理卫生）、传染病学、职业病学、预防保健、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门诊工作量（无病房）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心血管内科、呼吸内科、消化内科、肾内科学、传染病学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神经内科、血液病学、内分泌学、风湿与临床免疫学、肿瘤内科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普通内科、老年病学、全科医学（临床类别）、急诊医学、结核病学、康复医学、精神病学（含心理卫生）、职业病学、预防保健、皮肤与性病学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手术/操作人次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消化内科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呼吸内科、心血管内科、结核病学、皮肤与性病学、康复医学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肾内科学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参与诊疗患者人数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急诊医学、重症医学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签发个人体检报告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职业病学、预防保健（职业病临床门诊、职业健康监护、职业病诊断）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编写或审核职业健康检查总结报告书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1" w:cryptProviderType="rsaAES" w:cryptAlgorithmClass="hash" w:cryptAlgorithmType="typeAny" w:cryptAlgorithmSid="14" w:cryptSpinCount="100000" w:hash="JBKmihUlFbnewqHPUW+SIp1a9hNYtlIl+LyyeO3H0237+kGT8FjNcSqWEGUO46PZE0CrOnhUUV5C+b5SI4HHNw==" w:salt="4xI1hK8TnH9ltFUWL01moA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02F"/>
    <w:rsid w:val="00034F10"/>
    <w:rsid w:val="000935A9"/>
    <w:rsid w:val="000A6FE9"/>
    <w:rsid w:val="00172A27"/>
    <w:rsid w:val="001D312D"/>
    <w:rsid w:val="00242CA0"/>
    <w:rsid w:val="0025519E"/>
    <w:rsid w:val="002928D5"/>
    <w:rsid w:val="002A160C"/>
    <w:rsid w:val="003379F5"/>
    <w:rsid w:val="00351880"/>
    <w:rsid w:val="003949F1"/>
    <w:rsid w:val="003A5F71"/>
    <w:rsid w:val="003C5111"/>
    <w:rsid w:val="00464021"/>
    <w:rsid w:val="004C2197"/>
    <w:rsid w:val="005B50A7"/>
    <w:rsid w:val="0060341E"/>
    <w:rsid w:val="00655023"/>
    <w:rsid w:val="00687112"/>
    <w:rsid w:val="00692F96"/>
    <w:rsid w:val="007A0DFE"/>
    <w:rsid w:val="007B2AFA"/>
    <w:rsid w:val="007B432B"/>
    <w:rsid w:val="007D6A47"/>
    <w:rsid w:val="007E1C7B"/>
    <w:rsid w:val="007E2818"/>
    <w:rsid w:val="007E38F1"/>
    <w:rsid w:val="007E470D"/>
    <w:rsid w:val="00835027"/>
    <w:rsid w:val="008E6228"/>
    <w:rsid w:val="009312A4"/>
    <w:rsid w:val="009B0494"/>
    <w:rsid w:val="009B69E9"/>
    <w:rsid w:val="00A30A5D"/>
    <w:rsid w:val="00A314AA"/>
    <w:rsid w:val="00A73DBE"/>
    <w:rsid w:val="00A904F4"/>
    <w:rsid w:val="00A9172F"/>
    <w:rsid w:val="00AF1D5D"/>
    <w:rsid w:val="00AF3D93"/>
    <w:rsid w:val="00B13614"/>
    <w:rsid w:val="00B829D4"/>
    <w:rsid w:val="00B93FC0"/>
    <w:rsid w:val="00BF41BC"/>
    <w:rsid w:val="00BF5D34"/>
    <w:rsid w:val="00C53752"/>
    <w:rsid w:val="00C6091F"/>
    <w:rsid w:val="00CA613E"/>
    <w:rsid w:val="00CD5EA8"/>
    <w:rsid w:val="00CE6A0B"/>
    <w:rsid w:val="00D36005"/>
    <w:rsid w:val="00DF2C2F"/>
    <w:rsid w:val="00E04AE5"/>
    <w:rsid w:val="00E2561F"/>
    <w:rsid w:val="00EC7C81"/>
    <w:rsid w:val="00EF2E37"/>
    <w:rsid w:val="00F010D1"/>
    <w:rsid w:val="00F145A5"/>
    <w:rsid w:val="00F216CB"/>
    <w:rsid w:val="45F0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F8B-F443-4B95-85A0-77AE4EE370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75</Characters>
  <Lines>1</Lines>
  <Paragraphs>1</Paragraphs>
  <TotalTime>99</TotalTime>
  <ScaleCrop>false</ScaleCrop>
  <LinksUpToDate>false</LinksUpToDate>
  <CharactersWithSpaces>87</CharactersWithSpaces>
  <Application>WPS Office_11.8.2.11019_F1E327BC-269C-435d-A152-05C5408002CA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2017-08-01T09:30:00Z</dcterms:created>
  <dc:creator>人事科</dc:creator>
  <cp:lastModifiedBy>人事科</cp:lastModifiedBy>
  <cp:lastPrinted>2015-08-11T07:49:00Z</cp:lastPrinted>
  <dcterms:modified xsi:type="dcterms:W3CDTF">2024-04-07T03:28:25Z</dcterms:modified>
  <dc:title>专业技术工作实例表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51B720F5228A4E469E1A756FB84C87F9</vt:lpwstr>
  </property>
</Properties>
</file>