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bookmarkStart w:id="18" w:name="_GoBack"/>
      <w:bookmarkEnd w:id="18"/>
      <w:r>
        <w:rPr>
          <w:rFonts w:hint="eastAsia" w:ascii="方正小标宋简体" w:eastAsia="方正小标宋简体"/>
          <w:sz w:val="44"/>
          <w:szCs w:val="44"/>
        </w:rPr>
        <w:t>抗疫工作经历及表现</w:t>
      </w:r>
    </w:p>
    <w:tbl>
      <w:tblPr>
        <w:tblStyle w:val="6"/>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0"/>
        <w:gridCol w:w="800"/>
        <w:gridCol w:w="1560"/>
        <w:gridCol w:w="2028"/>
        <w:gridCol w:w="1050"/>
        <w:gridCol w:w="89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1"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申报人</w:t>
            </w:r>
          </w:p>
        </w:tc>
        <w:tc>
          <w:tcPr>
            <w:tcW w:w="2359" w:type="dxa"/>
            <w:gridSpan w:val="2"/>
            <w:vAlign w:val="center"/>
          </w:tcPr>
          <w:p>
            <w:pPr>
              <w:jc w:val="center"/>
              <w:rPr>
                <w:rFonts w:ascii="仿宋" w:hAnsi="仿宋" w:eastAsia="仿宋" w:cs="仿宋"/>
                <w:kern w:val="0"/>
                <w:sz w:val="28"/>
                <w:szCs w:val="28"/>
              </w:rPr>
            </w:pPr>
            <w:bookmarkStart w:id="0" w:name="RealName"/>
            <w:r>
              <w:rPr>
                <w:kern w:val="0"/>
                <w:sz w:val="20"/>
              </w:rPr>
              <w:t>袁旭升</w:t>
            </w:r>
            <w:bookmarkEnd w:id="0"/>
          </w:p>
        </w:tc>
        <w:tc>
          <w:tcPr>
            <w:tcW w:w="2028"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所在科室</w:t>
            </w:r>
          </w:p>
        </w:tc>
        <w:tc>
          <w:tcPr>
            <w:tcW w:w="2791" w:type="dxa"/>
            <w:gridSpan w:val="3"/>
            <w:vAlign w:val="center"/>
          </w:tcPr>
          <w:p>
            <w:pPr>
              <w:jc w:val="center"/>
              <w:rPr>
                <w:rFonts w:ascii="仿宋" w:hAnsi="仿宋" w:eastAsia="仿宋" w:cs="仿宋"/>
                <w:kern w:val="0"/>
                <w:sz w:val="28"/>
                <w:szCs w:val="28"/>
              </w:rPr>
            </w:pPr>
            <w:bookmarkStart w:id="1" w:name="Department"/>
            <w:r>
              <w:rPr>
                <w:kern w:val="0"/>
                <w:sz w:val="20"/>
              </w:rPr>
              <w:t>老年康复科</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1"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申报职称</w:t>
            </w:r>
          </w:p>
        </w:tc>
        <w:tc>
          <w:tcPr>
            <w:tcW w:w="2359" w:type="dxa"/>
            <w:gridSpan w:val="2"/>
            <w:vAlign w:val="center"/>
          </w:tcPr>
          <w:p>
            <w:pPr>
              <w:jc w:val="center"/>
              <w:rPr>
                <w:rFonts w:ascii="仿宋" w:hAnsi="仿宋" w:eastAsia="仿宋" w:cs="仿宋"/>
                <w:kern w:val="0"/>
                <w:sz w:val="28"/>
                <w:szCs w:val="28"/>
              </w:rPr>
            </w:pPr>
            <w:bookmarkStart w:id="2" w:name="DeclareQualification"/>
            <w:r>
              <w:rPr>
                <w:kern w:val="0"/>
                <w:sz w:val="20"/>
              </w:rPr>
              <w:t>副主任医师</w:t>
            </w:r>
            <w:bookmarkEnd w:id="2"/>
          </w:p>
        </w:tc>
        <w:tc>
          <w:tcPr>
            <w:tcW w:w="2028"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申报专业</w:t>
            </w:r>
          </w:p>
        </w:tc>
        <w:tc>
          <w:tcPr>
            <w:tcW w:w="2791" w:type="dxa"/>
            <w:gridSpan w:val="3"/>
            <w:vAlign w:val="center"/>
          </w:tcPr>
          <w:p>
            <w:pPr>
              <w:jc w:val="center"/>
              <w:rPr>
                <w:rFonts w:ascii="仿宋" w:hAnsi="仿宋" w:eastAsia="仿宋" w:cs="仿宋"/>
                <w:kern w:val="0"/>
                <w:sz w:val="28"/>
                <w:szCs w:val="28"/>
              </w:rPr>
            </w:pPr>
            <w:bookmarkStart w:id="3" w:name="DeclareSpeciality"/>
            <w:r>
              <w:rPr>
                <w:kern w:val="0"/>
                <w:sz w:val="20"/>
              </w:rPr>
              <w:t>普通内科</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1"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人员类别</w:t>
            </w:r>
          </w:p>
        </w:tc>
        <w:tc>
          <w:tcPr>
            <w:tcW w:w="2359" w:type="dxa"/>
            <w:gridSpan w:val="2"/>
            <w:vAlign w:val="center"/>
          </w:tcPr>
          <w:p>
            <w:pPr>
              <w:jc w:val="center"/>
              <w:rPr>
                <w:rFonts w:ascii="仿宋" w:hAnsi="仿宋" w:eastAsia="仿宋" w:cs="仿宋"/>
                <w:kern w:val="0"/>
                <w:sz w:val="28"/>
                <w:szCs w:val="28"/>
              </w:rPr>
            </w:pPr>
            <w:bookmarkStart w:id="4" w:name="PersonnelCategory"/>
            <w:r>
              <w:rPr>
                <w:kern w:val="0"/>
                <w:sz w:val="20"/>
              </w:rPr>
              <w:t>普通抗疫人员</w:t>
            </w:r>
            <w:bookmarkEnd w:id="4"/>
          </w:p>
        </w:tc>
        <w:tc>
          <w:tcPr>
            <w:tcW w:w="2028"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领取补助档次</w:t>
            </w:r>
          </w:p>
        </w:tc>
        <w:tc>
          <w:tcPr>
            <w:tcW w:w="2791" w:type="dxa"/>
            <w:gridSpan w:val="3"/>
            <w:vAlign w:val="center"/>
          </w:tcPr>
          <w:p>
            <w:pPr>
              <w:jc w:val="center"/>
              <w:rPr>
                <w:rFonts w:ascii="仿宋" w:hAnsi="仿宋" w:eastAsia="仿宋" w:cs="仿宋"/>
                <w:kern w:val="0"/>
                <w:sz w:val="28"/>
                <w:szCs w:val="28"/>
              </w:rPr>
            </w:pPr>
            <w:bookmarkStart w:id="5" w:name="SubsidyLevel"/>
            <w:r>
              <w:rPr>
                <w:kern w:val="0"/>
                <w:sz w:val="20"/>
              </w:rPr>
              <w:t>无</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1"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抗疫地点</w:t>
            </w:r>
          </w:p>
        </w:tc>
        <w:tc>
          <w:tcPr>
            <w:tcW w:w="2359" w:type="dxa"/>
            <w:gridSpan w:val="2"/>
            <w:vAlign w:val="center"/>
          </w:tcPr>
          <w:p>
            <w:pPr>
              <w:jc w:val="center"/>
              <w:rPr>
                <w:rFonts w:ascii="仿宋" w:hAnsi="仿宋" w:eastAsia="仿宋" w:cs="仿宋"/>
                <w:kern w:val="0"/>
                <w:sz w:val="28"/>
                <w:szCs w:val="28"/>
              </w:rPr>
            </w:pPr>
            <w:bookmarkStart w:id="6" w:name="EpidemicResistanceSites"/>
            <w:r>
              <w:rPr>
                <w:kern w:val="0"/>
                <w:sz w:val="20"/>
              </w:rPr>
              <w:t>广州市海珠区华洲街龙潭村、广州市海珠区新港西路</w:t>
            </w:r>
            <w:bookmarkEnd w:id="6"/>
          </w:p>
        </w:tc>
        <w:tc>
          <w:tcPr>
            <w:tcW w:w="2028"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抗疫单位</w:t>
            </w:r>
          </w:p>
        </w:tc>
        <w:tc>
          <w:tcPr>
            <w:tcW w:w="2791" w:type="dxa"/>
            <w:gridSpan w:val="3"/>
            <w:vAlign w:val="center"/>
          </w:tcPr>
          <w:p>
            <w:pPr>
              <w:jc w:val="center"/>
              <w:rPr>
                <w:rFonts w:ascii="仿宋" w:hAnsi="仿宋" w:eastAsia="仿宋" w:cs="仿宋"/>
                <w:kern w:val="0"/>
                <w:sz w:val="28"/>
                <w:szCs w:val="28"/>
              </w:rPr>
            </w:pPr>
            <w:bookmarkStart w:id="7" w:name="EpidemicResistanceUnits"/>
            <w:r>
              <w:rPr>
                <w:kern w:val="0"/>
                <w:sz w:val="20"/>
              </w:rPr>
              <w:t>广州市海珠区华洲街龙潭卫生服务站、广东省第一荣军医院</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1"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抗疫岗位</w:t>
            </w:r>
          </w:p>
        </w:tc>
        <w:tc>
          <w:tcPr>
            <w:tcW w:w="2359" w:type="dxa"/>
            <w:gridSpan w:val="2"/>
            <w:vAlign w:val="center"/>
          </w:tcPr>
          <w:p>
            <w:pPr>
              <w:jc w:val="center"/>
              <w:rPr>
                <w:rFonts w:ascii="仿宋" w:hAnsi="仿宋" w:eastAsia="仿宋" w:cs="仿宋"/>
                <w:kern w:val="0"/>
                <w:sz w:val="28"/>
                <w:szCs w:val="28"/>
              </w:rPr>
            </w:pPr>
            <w:bookmarkStart w:id="8" w:name="EpidemicResistancePost"/>
            <w:r>
              <w:rPr>
                <w:kern w:val="0"/>
                <w:sz w:val="20"/>
              </w:rPr>
              <w:t>一线主诊医生；抗疫指挥。</w:t>
            </w:r>
            <w:bookmarkEnd w:id="8"/>
          </w:p>
        </w:tc>
        <w:tc>
          <w:tcPr>
            <w:tcW w:w="2028" w:type="dxa"/>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工作内容</w:t>
            </w:r>
          </w:p>
        </w:tc>
        <w:tc>
          <w:tcPr>
            <w:tcW w:w="2791" w:type="dxa"/>
            <w:gridSpan w:val="3"/>
            <w:vAlign w:val="center"/>
          </w:tcPr>
          <w:p>
            <w:pPr>
              <w:jc w:val="center"/>
              <w:rPr>
                <w:rFonts w:ascii="仿宋" w:hAnsi="仿宋" w:eastAsia="仿宋" w:cs="仿宋"/>
                <w:kern w:val="0"/>
                <w:sz w:val="28"/>
                <w:szCs w:val="28"/>
              </w:rPr>
            </w:pPr>
            <w:bookmarkStart w:id="9" w:name="WorkContent"/>
            <w:r>
              <w:rPr>
                <w:kern w:val="0"/>
                <w:sz w:val="20"/>
              </w:rPr>
              <w:t>接诊龙潭社区封控区内居民并参与一线值班；协调单位抗疫工作，组建阳性病区并救治阳性病人。</w:t>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1" w:type="dxa"/>
            <w:gridSpan w:val="2"/>
            <w:vAlign w:val="bottom"/>
          </w:tcPr>
          <w:p>
            <w:pPr>
              <w:jc w:val="center"/>
              <w:rPr>
                <w:rFonts w:ascii="仿宋" w:hAnsi="仿宋" w:eastAsia="仿宋" w:cs="仿宋"/>
                <w:kern w:val="0"/>
                <w:sz w:val="28"/>
                <w:szCs w:val="28"/>
              </w:rPr>
            </w:pPr>
            <w:r>
              <w:rPr>
                <w:rFonts w:hint="eastAsia" w:ascii="仿宋" w:hAnsi="仿宋" w:eastAsia="仿宋" w:cs="仿宋"/>
                <w:kern w:val="0"/>
                <w:sz w:val="28"/>
                <w:szCs w:val="28"/>
              </w:rPr>
              <w:t>抗疫天数</w:t>
            </w:r>
          </w:p>
        </w:tc>
        <w:tc>
          <w:tcPr>
            <w:tcW w:w="1559" w:type="dxa"/>
            <w:vAlign w:val="center"/>
          </w:tcPr>
          <w:p>
            <w:pPr>
              <w:jc w:val="center"/>
              <w:rPr>
                <w:rFonts w:ascii="仿宋" w:hAnsi="仿宋" w:eastAsia="仿宋" w:cs="仿宋"/>
                <w:kern w:val="0"/>
                <w:sz w:val="28"/>
                <w:szCs w:val="28"/>
              </w:rPr>
            </w:pPr>
            <w:bookmarkStart w:id="10" w:name="DaysOfEpidemicResistance"/>
            <w:r>
              <w:rPr>
                <w:kern w:val="0"/>
                <w:sz w:val="20"/>
              </w:rPr>
              <w:t>45.0</w:t>
            </w:r>
            <w:bookmarkEnd w:id="10"/>
          </w:p>
        </w:tc>
        <w:tc>
          <w:tcPr>
            <w:tcW w:w="3078" w:type="dxa"/>
            <w:gridSpan w:val="2"/>
            <w:vAlign w:val="bottom"/>
          </w:tcPr>
          <w:p>
            <w:pPr>
              <w:jc w:val="center"/>
              <w:rPr>
                <w:rFonts w:ascii="仿宋" w:hAnsi="仿宋" w:eastAsia="仿宋" w:cs="仿宋"/>
                <w:kern w:val="0"/>
                <w:sz w:val="28"/>
                <w:szCs w:val="28"/>
              </w:rPr>
            </w:pPr>
            <w:r>
              <w:rPr>
                <w:rFonts w:hint="eastAsia" w:ascii="仿宋" w:hAnsi="仿宋" w:eastAsia="仿宋" w:cs="仿宋"/>
                <w:kern w:val="0"/>
                <w:sz w:val="28"/>
                <w:szCs w:val="28"/>
              </w:rPr>
              <w:t>直接接触确诊病例数</w:t>
            </w:r>
          </w:p>
        </w:tc>
        <w:tc>
          <w:tcPr>
            <w:tcW w:w="1741" w:type="dxa"/>
            <w:gridSpan w:val="2"/>
            <w:vAlign w:val="center"/>
          </w:tcPr>
          <w:p>
            <w:pPr>
              <w:jc w:val="center"/>
              <w:rPr>
                <w:rFonts w:ascii="仿宋" w:hAnsi="仿宋" w:eastAsia="仿宋" w:cs="仿宋"/>
                <w:kern w:val="0"/>
                <w:sz w:val="28"/>
                <w:szCs w:val="28"/>
              </w:rPr>
            </w:pPr>
            <w:bookmarkStart w:id="11" w:name="NumberOfConfirmedCasesInDirectContact"/>
            <w:r>
              <w:rPr>
                <w:kern w:val="0"/>
                <w:sz w:val="20"/>
              </w:rPr>
              <w:t>30</w:t>
            </w:r>
            <w:bookmarkEnd w:id="1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0" w:type="dxa"/>
            <w:gridSpan w:val="2"/>
            <w:vAlign w:val="bottom"/>
          </w:tcPr>
          <w:p>
            <w:pPr>
              <w:ind w:right="-107" w:rightChars="-51"/>
              <w:rPr>
                <w:rFonts w:ascii="仿宋" w:hAnsi="仿宋" w:eastAsia="仿宋" w:cs="仿宋"/>
                <w:kern w:val="0"/>
                <w:sz w:val="28"/>
                <w:szCs w:val="28"/>
              </w:rPr>
            </w:pPr>
            <w:r>
              <w:rPr>
                <w:rFonts w:hint="eastAsia" w:ascii="仿宋" w:hAnsi="仿宋" w:eastAsia="仿宋" w:cs="仿宋"/>
                <w:kern w:val="0"/>
                <w:sz w:val="28"/>
                <w:szCs w:val="28"/>
              </w:rPr>
              <w:t>直接接触疑似病例数</w:t>
            </w:r>
          </w:p>
        </w:tc>
        <w:tc>
          <w:tcPr>
            <w:tcW w:w="1560" w:type="dxa"/>
            <w:vAlign w:val="center"/>
          </w:tcPr>
          <w:p>
            <w:pPr>
              <w:ind w:leftChars="-48" w:right="-103" w:rightChars="-49" w:hanging="72" w:hangingChars="36"/>
              <w:jc w:val="center"/>
              <w:rPr>
                <w:rFonts w:ascii="仿宋" w:hAnsi="仿宋" w:eastAsia="仿宋" w:cs="仿宋"/>
                <w:kern w:val="0"/>
                <w:sz w:val="28"/>
                <w:szCs w:val="28"/>
              </w:rPr>
            </w:pPr>
            <w:bookmarkStart w:id="12" w:name="NumberOfSuspectedCasesInDirectContact"/>
            <w:r>
              <w:rPr>
                <w:kern w:val="0"/>
                <w:sz w:val="20"/>
              </w:rPr>
              <w:t>500</w:t>
            </w:r>
            <w:bookmarkEnd w:id="12"/>
          </w:p>
        </w:tc>
        <w:tc>
          <w:tcPr>
            <w:tcW w:w="3969" w:type="dxa"/>
            <w:gridSpan w:val="3"/>
            <w:vAlign w:val="center"/>
          </w:tcPr>
          <w:p>
            <w:pPr>
              <w:ind w:leftChars="-57" w:right="-113" w:rightChars="-54" w:hanging="120" w:hangingChars="43"/>
              <w:jc w:val="center"/>
              <w:rPr>
                <w:rFonts w:ascii="仿宋" w:hAnsi="仿宋" w:eastAsia="仿宋" w:cs="仿宋"/>
                <w:kern w:val="0"/>
                <w:sz w:val="28"/>
                <w:szCs w:val="28"/>
              </w:rPr>
            </w:pPr>
            <w:r>
              <w:rPr>
                <w:rFonts w:hint="eastAsia" w:ascii="仿宋" w:hAnsi="仿宋" w:eastAsia="仿宋" w:cs="仿宋"/>
                <w:kern w:val="0"/>
                <w:sz w:val="28"/>
                <w:szCs w:val="28"/>
              </w:rPr>
              <w:t>直接接触标本（含尸体解剖）数</w:t>
            </w:r>
          </w:p>
        </w:tc>
        <w:tc>
          <w:tcPr>
            <w:tcW w:w="850" w:type="dxa"/>
            <w:vAlign w:val="center"/>
          </w:tcPr>
          <w:p>
            <w:pPr>
              <w:ind w:left="-31" w:leftChars="-51" w:right="-63" w:rightChars="-30" w:hanging="76" w:hangingChars="38"/>
              <w:jc w:val="center"/>
              <w:rPr>
                <w:rFonts w:ascii="仿宋" w:hAnsi="仿宋" w:eastAsia="仿宋" w:cs="仿宋"/>
                <w:kern w:val="0"/>
                <w:sz w:val="28"/>
                <w:szCs w:val="28"/>
              </w:rPr>
            </w:pPr>
            <w:bookmarkStart w:id="13" w:name="NumberOfSpecimensInDirectContact"/>
            <w:r>
              <w:rPr>
                <w:kern w:val="0"/>
                <w:sz w:val="20"/>
              </w:rPr>
              <w:t>0</w:t>
            </w:r>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09" w:type="dxa"/>
            <w:gridSpan w:val="7"/>
            <w:vAlign w:val="bottom"/>
          </w:tcPr>
          <w:p>
            <w:pPr>
              <w:jc w:val="center"/>
              <w:rPr>
                <w:rFonts w:ascii="仿宋" w:hAnsi="仿宋" w:eastAsia="仿宋" w:cs="仿宋"/>
                <w:kern w:val="0"/>
                <w:sz w:val="28"/>
                <w:szCs w:val="28"/>
              </w:rPr>
            </w:pPr>
            <w:r>
              <w:rPr>
                <w:rFonts w:hint="eastAsia" w:ascii="仿宋" w:hAnsi="仿宋" w:eastAsia="仿宋" w:cs="仿宋"/>
                <w:kern w:val="0"/>
                <w:sz w:val="28"/>
                <w:szCs w:val="28"/>
              </w:rPr>
              <w:t>抗疫工作表现情况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4" w:hRule="atLeast"/>
          <w:jc w:val="center"/>
        </w:trPr>
        <w:tc>
          <w:tcPr>
            <w:tcW w:w="9209" w:type="dxa"/>
            <w:gridSpan w:val="7"/>
          </w:tcPr>
          <w:p>
            <w:pPr>
              <w:numPr>
                <w:ilvl w:val="255"/>
                <w:numId w:val="0"/>
              </w:numPr>
              <w:spacing w:before="156" w:beforeLines="50" w:line="360" w:lineRule="exact"/>
              <w:rPr>
                <w:rFonts w:ascii="仿宋" w:hAnsi="仿宋" w:eastAsia="仿宋" w:cs="仿宋"/>
                <w:kern w:val="0"/>
                <w:sz w:val="24"/>
              </w:rPr>
            </w:pPr>
            <w:bookmarkStart w:id="14" w:name="EpidemicResistanceReport__MultiParag"/>
            <w:r>
              <w:rPr>
                <w:kern w:val="0"/>
                <w:sz w:val="20"/>
              </w:rPr>
              <w:t xml:space="preserve">    2022年10月，广州爆发三年来最严重的一波疫情，海珠告急，康鹭片区、大塘、龙潭是重灾区，是广州疫情防控核心区，疫情就是命令。11月16日海珠区卫健局紧急组织医护抗疫队伍进驻龙潭社区，我作为我院派驻龙潭抗疫小分队的队长，带领医护团队义无反顾立即收拾行装奔赴抗疫一线。</w:t>
            </w:r>
            <w:r>
              <w:rPr>
                <w:kern w:val="0"/>
                <w:sz w:val="20"/>
              </w:rPr>
              <w:br w:type="textWrapping"/>
            </w:r>
            <w:r>
              <w:rPr>
                <w:kern w:val="0"/>
                <w:sz w:val="20"/>
              </w:rPr>
              <w:t xml:space="preserve">    现场抗疫工作环境恶劣，根本没办法院按院感防控制度设立清洁区、没有条件进行必要的消毒，甚至与“新冠阳性”的工作人员在同一空间工作；不少其他医院的医疗团队因条件太艰苦呆不到半天就撤走了；但在听到居民的求助、幼儿的哭喊、父母焦灼的询问时，我对我们的抗疫小组成员说，不管多艰苦，我们作为有部队作风的单位，作为有社会担当的医院，只要这里的居民需要，我们就要坚持到最后！</w:t>
            </w:r>
            <w:r>
              <w:rPr>
                <w:kern w:val="0"/>
                <w:sz w:val="20"/>
              </w:rPr>
              <w:br w:type="textWrapping"/>
            </w:r>
            <w:r>
              <w:rPr>
                <w:kern w:val="0"/>
                <w:sz w:val="20"/>
              </w:rPr>
              <w:t xml:space="preserve">    龙潭片区4万多居民只有我们的医疗小队和当地卫生站2位医生提供24小时医疗保障服务，从社区封闭坚持到12月6日全区解封。医疗条件艰苦，人员短缺，我们到岗后立即开展工作；我们要接听24小时医疗保障热线、对居民进行诊断及药物治疗、支援药房工作；驻点24小时轮值、对紧急情况提供上门医疗服务，偶有急危重症患者还需进行紧急抢救并转运至定点医院，负责卫生站的循环消杀，还需要承担出车接送阳性病人的外出就医、接送孕妇产检、搬运防疫物资等工作等。为减少穿脱防护服的次数，一日三餐改为一日两餐，累了也就是穿着防护服带着面罩眯一眯。</w:t>
            </w:r>
            <w:r>
              <w:rPr>
                <w:kern w:val="0"/>
                <w:sz w:val="20"/>
              </w:rPr>
              <w:br w:type="textWrapping"/>
            </w:r>
            <w:r>
              <w:rPr>
                <w:kern w:val="0"/>
                <w:sz w:val="20"/>
              </w:rPr>
              <w:t xml:space="preserve">    我们每天工作时间平均超过12个小时，也经常由于外出送医而拖班…支援期间整个医疗组完成门诊病人2848人/次，危急重症现场处置7次，协助转运外出治疗258人/次，其中血透28人/次，孕妇产检78人/次，急症46人/次，疫苗接种36人/次，医疗咨询约6200人/次。</w:t>
            </w:r>
            <w:r>
              <w:rPr>
                <w:kern w:val="0"/>
                <w:sz w:val="20"/>
              </w:rPr>
              <w:br w:type="textWrapping"/>
            </w:r>
            <w:r>
              <w:rPr>
                <w:kern w:val="0"/>
                <w:sz w:val="20"/>
              </w:rPr>
              <w:t xml:space="preserve">    我作为我院派驻龙潭医疗小组的队长，我积极协调、配合海珠区卫健局的工作，在得知社区内儿童退热药物严重短缺时，我立即联系院内药剂科紧急调送一批儿童退热药物；在区卫健后勤保障不能及时接送医护人员时，我在完成医疗任务后用自己的私家车主动承接一部分医护人员的接送。</w:t>
            </w:r>
            <w:r>
              <w:rPr>
                <w:kern w:val="0"/>
                <w:sz w:val="20"/>
              </w:rPr>
              <w:br w:type="textWrapping"/>
            </w:r>
            <w:r>
              <w:rPr>
                <w:kern w:val="0"/>
                <w:sz w:val="20"/>
              </w:rPr>
              <w:t xml:space="preserve">    经过二十多个日夜的努力奋斗，我们圆满地完成了龙潭片区的医疗救治工作，并做到整个医疗团队0感染，得到海珠区卫健局、医疗组领导的高度肯定及表扬！</w:t>
            </w:r>
            <w:r>
              <w:rPr>
                <w:kern w:val="0"/>
                <w:sz w:val="20"/>
              </w:rPr>
              <w:br w:type="textWrapping"/>
            </w:r>
            <w:r>
              <w:rPr>
                <w:kern w:val="0"/>
                <w:sz w:val="20"/>
              </w:rPr>
              <w:t xml:space="preserve">   由于我院保障了27名一到四级重残的集中供养荣军，有着特殊使命，是重点防治单位。我个人在完成了龙潭社区的封控区医疗保障后，马上又投入了我院本院区的阳区救治工作，整个医院有患者近100人，阳性病人及工作人员近30多人，我在院内驻点20余天对阳性患者进行转运，完成了院内分区、隔离、阳性病区组建并在领导的带领下组织医护积极救治阳性病人，在整个疫情救治过程中，未发生一起死亡病例。</w:t>
            </w:r>
            <w:r>
              <w:rPr>
                <w:kern w:val="0"/>
                <w:sz w:val="20"/>
              </w:rPr>
              <w:br w:type="textWrapping"/>
            </w:r>
            <w:r>
              <w:rPr>
                <w:kern w:val="0"/>
                <w:sz w:val="20"/>
              </w:rPr>
              <w:t xml:space="preserve">    经历了这次疫情的洗礼，我发现了更高尚的快乐，在党和人民需要我的时候，我没有退缩，我无愧于我这一身白大褂，无愧于我当年入校时许下的誓言。2023年我也郑重地向党递上了我的入党申请书。</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209" w:type="dxa"/>
            <w:gridSpan w:val="7"/>
          </w:tcPr>
          <w:p>
            <w:pPr>
              <w:jc w:val="center"/>
              <w:rPr>
                <w:rFonts w:ascii="仿宋" w:hAnsi="仿宋" w:eastAsia="仿宋" w:cs="仿宋"/>
                <w:kern w:val="0"/>
                <w:sz w:val="28"/>
                <w:szCs w:val="28"/>
              </w:rPr>
            </w:pPr>
            <w:r>
              <w:rPr>
                <w:rFonts w:hint="eastAsia" w:ascii="仿宋" w:hAnsi="仿宋" w:eastAsia="仿宋" w:cs="仿宋"/>
                <w:kern w:val="0"/>
                <w:sz w:val="28"/>
                <w:szCs w:val="28"/>
              </w:rPr>
              <w:t>单位审核意见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jc w:val="center"/>
        </w:trPr>
        <w:tc>
          <w:tcPr>
            <w:tcW w:w="9209" w:type="dxa"/>
            <w:gridSpan w:val="7"/>
          </w:tcPr>
          <w:p>
            <w:pPr>
              <w:spacing w:before="312" w:beforeLines="100" w:after="156" w:afterLines="50"/>
              <w:rPr>
                <w:rFonts w:ascii="仿宋" w:hAnsi="仿宋" w:eastAsia="仿宋" w:cs="仿宋"/>
                <w:kern w:val="0"/>
                <w:sz w:val="28"/>
                <w:szCs w:val="28"/>
              </w:rPr>
            </w:pPr>
            <w:r>
              <w:rPr>
                <w:rFonts w:hint="eastAsia" w:ascii="仿宋" w:hAnsi="仿宋" w:eastAsia="仿宋" w:cs="仿宋"/>
                <w:kern w:val="0"/>
                <w:sz w:val="28"/>
                <w:szCs w:val="28"/>
              </w:rPr>
              <w:t xml:space="preserve">  </w:t>
            </w:r>
            <w:bookmarkStart w:id="15" w:name="AuditOpinion"/>
            <w:bookmarkEnd w:id="15"/>
          </w:p>
          <w:p>
            <w:pPr>
              <w:wordWrap w:val="0"/>
              <w:spacing w:line="480" w:lineRule="exact"/>
              <w:jc w:val="right"/>
              <w:rPr>
                <w:rFonts w:ascii="仿宋" w:hAnsi="仿宋" w:eastAsia="仿宋" w:cs="仿宋"/>
                <w:kern w:val="0"/>
                <w:sz w:val="28"/>
                <w:szCs w:val="28"/>
              </w:rPr>
            </w:pPr>
            <w:r>
              <w:rPr>
                <w:rFonts w:hint="eastAsia" w:ascii="仿宋" w:hAnsi="仿宋" w:eastAsia="仿宋" w:cs="仿宋"/>
                <w:kern w:val="0"/>
                <w:sz w:val="28"/>
                <w:szCs w:val="28"/>
              </w:rPr>
              <w:t>单位：</w:t>
            </w:r>
            <w:bookmarkStart w:id="16" w:name="UnitName"/>
            <w:r>
              <w:rPr>
                <w:rFonts w:hint="eastAsia" w:ascii="仿宋" w:hAnsi="仿宋" w:eastAsia="仿宋" w:cs="仿宋"/>
                <w:kern w:val="0"/>
                <w:sz w:val="28"/>
                <w:szCs w:val="28"/>
              </w:rPr>
              <w:t xml:space="preserve">                     </w:t>
            </w:r>
            <w:bookmarkEnd w:id="16"/>
          </w:p>
          <w:p>
            <w:pPr>
              <w:wordWrap w:val="0"/>
              <w:spacing w:line="480" w:lineRule="exact"/>
              <w:jc w:val="right"/>
              <w:rPr>
                <w:rFonts w:ascii="仿宋" w:hAnsi="仿宋" w:eastAsia="仿宋" w:cs="仿宋"/>
                <w:kern w:val="0"/>
                <w:sz w:val="28"/>
                <w:szCs w:val="28"/>
              </w:rPr>
            </w:pPr>
            <w:r>
              <w:rPr>
                <w:rFonts w:hint="eastAsia" w:ascii="仿宋" w:hAnsi="仿宋" w:eastAsia="仿宋" w:cs="仿宋"/>
                <w:kern w:val="0"/>
                <w:sz w:val="28"/>
                <w:szCs w:val="28"/>
              </w:rPr>
              <w:t>日期：</w:t>
            </w:r>
            <w:bookmarkStart w:id="17" w:name="AuditDate"/>
            <w:r>
              <w:rPr>
                <w:rFonts w:hint="eastAsia" w:ascii="仿宋" w:hAnsi="仿宋" w:eastAsia="仿宋" w:cs="仿宋"/>
                <w:kern w:val="0"/>
                <w:sz w:val="28"/>
                <w:szCs w:val="28"/>
              </w:rPr>
              <w:t xml:space="preserve">                     </w:t>
            </w:r>
            <w:bookmarkEnd w:id="17"/>
          </w:p>
        </w:tc>
      </w:tr>
    </w:tbl>
    <w:p/>
    <w:sectPr>
      <w:pgSz w:w="12240" w:h="15840"/>
      <w:pgMar w:top="1270" w:right="1440" w:bottom="1270" w:left="144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fb4370f5G1wPQNfU3RmcTbuixRN1uL7m7wPyhE7KgMUw82QcA6PoD+g5lJpzPuIWiSfPbR5ulY16yniRSBcxrQ==" w:salt="DLgYkVQuw09JR8y0gmAt0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BB3"/>
    <w:rsid w:val="000E025C"/>
    <w:rsid w:val="0014240B"/>
    <w:rsid w:val="00150F12"/>
    <w:rsid w:val="0019274D"/>
    <w:rsid w:val="00206FA9"/>
    <w:rsid w:val="00230E4A"/>
    <w:rsid w:val="00272F49"/>
    <w:rsid w:val="002D5EBC"/>
    <w:rsid w:val="00385546"/>
    <w:rsid w:val="00567AD1"/>
    <w:rsid w:val="005B540E"/>
    <w:rsid w:val="005D7E9C"/>
    <w:rsid w:val="006057B3"/>
    <w:rsid w:val="007D2D53"/>
    <w:rsid w:val="00833146"/>
    <w:rsid w:val="008430CD"/>
    <w:rsid w:val="00896D61"/>
    <w:rsid w:val="00A365E4"/>
    <w:rsid w:val="00AC2920"/>
    <w:rsid w:val="00AE7BB3"/>
    <w:rsid w:val="00B316BE"/>
    <w:rsid w:val="00C32766"/>
    <w:rsid w:val="00CB01A9"/>
    <w:rsid w:val="00D96845"/>
    <w:rsid w:val="00EA5441"/>
    <w:rsid w:val="00F22DE4"/>
    <w:rsid w:val="00FB3183"/>
    <w:rsid w:val="1682099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99"/>
    <w:rPr>
      <w:sz w:val="18"/>
      <w:szCs w:val="18"/>
    </w:rPr>
  </w:style>
  <w:style w:type="character" w:customStyle="1" w:styleId="9">
    <w:name w:val="页脚 字符"/>
    <w:basedOn w:val="7"/>
    <w:link w:val="3"/>
    <w:uiPriority w:val="99"/>
    <w:rPr>
      <w:sz w:val="18"/>
      <w:szCs w:val="18"/>
    </w:rPr>
  </w:style>
  <w:style w:type="character" w:customStyle="1" w:styleId="10">
    <w:name w:val="批注框文本 字符"/>
    <w:basedOn w:val="7"/>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29</Words>
  <Characters>168</Characters>
  <Lines>1</Lines>
  <Paragraphs>1</Paragraphs>
  <TotalTime>85</TotalTime>
  <ScaleCrop>false</ScaleCrop>
  <LinksUpToDate>false</LinksUpToDate>
  <CharactersWithSpaces>196</CharactersWithSpaces>
  <Application>WPS Office_11.8.2.11019_F1E327BC-269C-435d-A152-05C5408002CA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2020-09-14T08:54:00Z</dcterms:created>
  <dc:creator>lin liangwen</dc:creator>
  <cp:lastModifiedBy>人事科</cp:lastModifiedBy>
  <cp:lastPrinted>2024-04-01T06:51:56Z</cp:lastPrinted>
  <dcterms:modified xsi:type="dcterms:W3CDTF">2024-04-01T06:55:00Z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82F8177CDC1A416485220AAE50ACE96D</vt:lpwstr>
  </property>
</Properties>
</file>