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id="5" w:name="_GoBack"/>
      <w:bookmarkEnd w:id="5"/>
      <w:r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专业技术工作总结</w:t>
      </w:r>
    </w:p>
    <w:p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id="0" w:name="RealName"/>
      <w:r>
        <w:rPr>
          <w:rFonts w:hint="eastAsia" w:ascii="宋体" w:hAnsi="宋体"/>
          <w:bCs/>
          <w:sz w:val="24"/>
        </w:rPr>
        <w:t xml:space="preserve">陈妙云                  </w:t>
      </w:r>
      <w:bookmarkEnd w:id="0"/>
      <w:r>
        <w:rPr>
          <w:rFonts w:hint="eastAsia" w:eastAsia="仿宋_GB2312"/>
          <w:bCs/>
          <w:sz w:val="30"/>
          <w:szCs w:val="30"/>
        </w:rPr>
        <w:t xml:space="preserve"> 所在科室：</w:t>
      </w:r>
      <w:bookmarkStart w:id="1" w:name="Department"/>
      <w:r>
        <w:rPr>
          <w:rFonts w:hint="eastAsia" w:ascii="宋体" w:hAnsi="宋体"/>
          <w:bCs/>
          <w:sz w:val="24"/>
        </w:rPr>
        <w:t>重症医学科</w:t>
      </w:r>
      <w:bookmarkEnd w:id="1"/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申报职称：</w:t>
      </w:r>
      <w:bookmarkStart w:id="2" w:name="DeclareQualification"/>
      <w:r>
        <w:rPr>
          <w:rFonts w:hint="eastAsia" w:ascii="宋体" w:hAnsi="宋体"/>
          <w:bCs/>
          <w:sz w:val="24"/>
        </w:rPr>
        <w:t xml:space="preserve">副主任医师           </w:t>
      </w:r>
      <w:bookmarkEnd w:id="2"/>
      <w:r>
        <w:rPr>
          <w:rFonts w:hint="eastAsia" w:eastAsia="仿宋_GB2312"/>
          <w:bCs/>
          <w:sz w:val="30"/>
          <w:szCs w:val="30"/>
        </w:rPr>
        <w:t xml:space="preserve"> 申报专业：</w:t>
      </w:r>
      <w:bookmarkStart w:id="3" w:name="DeclareSpeciality"/>
      <w:r>
        <w:rPr>
          <w:rFonts w:hint="eastAsia" w:ascii="宋体" w:hAnsi="宋体"/>
          <w:bCs/>
          <w:sz w:val="24"/>
        </w:rPr>
        <w:t>重症医学</w:t>
      </w:r>
      <w:bookmarkEnd w:id="3"/>
    </w:p>
    <w:tbl>
      <w:tblPr>
        <w:tblStyle w:val="4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038" w:hRule="atLeast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rPr>
                <w:rFonts w:ascii="宋体" w:hAnsi="宋体"/>
                <w:sz w:val="24"/>
              </w:rPr>
            </w:pPr>
            <w:bookmarkStart w:id="4" w:name="ProAndTechWorkReport__MultiParag"/>
            <w:r>
              <w:t>基本情况：</w:t>
            </w:r>
            <w:r>
              <w:br w:type="textWrapping"/>
            </w:r>
            <w:r>
              <w:t xml:space="preserve">    陈妙云，本科学历，学士学位，毕业于中山大学北校区临床医学五年制，2011年5月29日取得主治医师资格，并于2012年12月31日正式聘任为主治医师，现任广东省第一荣军优抚医院重症医学科临时科室负责人。</w:t>
            </w:r>
            <w:r>
              <w:br w:type="textWrapping"/>
            </w:r>
            <w:r>
              <w:br w:type="textWrapping"/>
            </w:r>
            <w:r>
              <w:t>工作情况：</w:t>
            </w:r>
            <w:r>
              <w:br w:type="textWrapping"/>
            </w:r>
            <w:r>
              <w:t xml:space="preserve">    2005年7月至2008年7月于广东省人民医院完成三年内科培训，2008年7月至2024年8月于广东省人民医院心外重症监护室工作，积累了16年的丰富临床经验，专注于心血管重症患者的救治，参与了大量复杂病例的诊疗工作，不断提升自己的专业水平和应急处理能力。2024年9月13日至今在广东省第一荣军优抚医院重症医学科担任临时负责人，负责科室的日常管理和医疗救治工作，带领团队积极应对各种重症挑战，努力提升科室的整体医疗水平和服务质量，为患者提供优质的医疗服务。</w:t>
            </w:r>
            <w:r>
              <w:br w:type="textWrapping"/>
            </w:r>
            <w:r>
              <w:t xml:space="preserve">    取得主治医师资格后，参与诊疗患者达7944人次，主刀操作为1193人次（其中三级操作69人次，上级指导下四级操作18人次）。2016年3月至2017年3月，于广西崇左市人民医院重症医学科对口支援，担任科主任助理，积极参与当地医院的医疗工作，期间成功救治了一名羊水栓塞的产妇，因其病情复杂且救治难度大，受到当地媒体的报道和表扬。此外，还成功救治了一名多器官衰竭患者，获得了患者家属赠送的锦旗。</w:t>
            </w:r>
            <w:r>
              <w:br w:type="textWrapping"/>
            </w:r>
            <w:r>
              <w:br w:type="textWrapping"/>
            </w:r>
            <w:r>
              <w:t>业绩成果：</w:t>
            </w:r>
            <w:r>
              <w:br w:type="textWrapping"/>
            </w:r>
            <w:r>
              <w:t xml:space="preserve">    积极参与科学研究工作，以心脏病术后重症管理为主要研究方向，以第一作者发表SCI论文1篇（IF=1.5），中华医学系列杂志论文1篇，主持广东省医学科学技术研究基金项目1项，以第三主编负责《现代临床麻醉和重症医学》重症医学部分的编写工作，共15万余字。</w:t>
            </w:r>
            <w:r>
              <w:br w:type="textWrapping"/>
            </w:r>
            <w:r>
              <w:br w:type="textWrapping"/>
            </w:r>
            <w:r>
              <w:t>专业特长：</w:t>
            </w:r>
            <w:r>
              <w:br w:type="textWrapping"/>
            </w:r>
            <w:r>
              <w:t xml:space="preserve">    从事重症临床救治工作16年，致力于肺保护、肺动脉高压、瓣膜冠心病、主动脉夹层以及心脏移植术后和各种重症疾病的监护治疗研究。积极参与新技术的探索与应用，将床边纤支镜治疗、术后超声引导下心包穿刺引流、一次性猪尾巴管腹腔穿刺引流等多种技术广泛推广至ICU临床实践，显著提升了重症患者的救治效率与安全性。为提高床位周转率、降低术后并发症（如呼吸机相关性肺炎）的发生率，推行早期拔除气管插管策略，减少呼吸机辅助时间。针对术后顽固性低氧血症患者的管理，尤其是需要体外膜氧合（ECMO）、主动脉内球囊反搏（IABP）和连续性肾脏替代治疗（CRRT）等多种高级生命支持技术的患者，通过精准评估患者的病理生理特点，制定个体化的治疗方案，采用俯卧位通气疗法改善低氧状况，有效缩短患者在ICU的停留时间，降低肺部并发症发生率，显著提高危重病人的抢救成功率。</w:t>
            </w:r>
            <w:r>
              <w:br w:type="textWrapping"/>
            </w:r>
            <w:r>
              <w:br w:type="textWrapping"/>
            </w:r>
            <w:r>
              <w:t>教学方面：</w:t>
            </w:r>
            <w:r>
              <w:br w:type="textWrapping"/>
            </w:r>
            <w:r>
              <w:t xml:space="preserve">    2021年至2024年担任心外重症监护室教学秘书一职，恪尽职守，积极认真履行自己的职责，管理、执行本科室的本科生、进修生以及住院医生的教学工作，积极参加院级、国家级的住院医师规范化培训教学培训，不断提高自己的教学与管理水平。在教学方面持续改进，创新教学模式，采用模拟情景+AI进行心肺复苏培训，帮助医护人员熟练掌握心肺复苏术，有效提高在紧急情况下的应急处理能力和心肺复苏的成功率。多次参与组织举办《心脏术后围术期管理》的学习班，致力于提升医疗团队在心脏术后关键阶段的管理水平和应急能力。</w:t>
            </w:r>
            <w:r>
              <w:br w:type="textWrapping"/>
            </w:r>
            <w:r>
              <w:br w:type="textWrapping"/>
            </w:r>
            <w:r>
              <w:t>下一步工作方向:</w:t>
            </w:r>
            <w:r>
              <w:br w:type="textWrapping"/>
            </w:r>
            <w:r>
              <w:t>1.提升医疗质量：确保重症患者救治成功率≥95%，降低死亡率，优化诊疗流程，提高患者满意度。</w:t>
            </w:r>
            <w:r>
              <w:br w:type="textWrapping"/>
            </w:r>
            <w:r>
              <w:t>2.团队建设与人才培养：建立跨学科团队，定期举行病例讨论，提升团队协作能力；定期组织医护人员参加专业技能培训，确保每年至少2次专业学习；建立公平的绩效评价体系，激励医护人员提升工作表现。</w:t>
            </w:r>
            <w:r>
              <w:br w:type="textWrapping"/>
            </w:r>
            <w:r>
              <w:t>3.推动科研创新：在国家级期刊发表≥5篇学术论文，开展2-3项新技术研究，提升学科影响力。每季度举办学术交流会，邀请外部专家讲座，提升学术氛围。</w:t>
            </w:r>
            <w:r>
              <w:br w:type="textWrapping"/>
            </w:r>
            <w:r>
              <w:t>4.完善护理体系：实现重症护理质量达到国际标准，护理满意度≥90%。</w:t>
            </w:r>
            <w:r>
              <w:br w:type="textWrapping"/>
            </w:r>
            <w:r>
              <w:t>5.优化资源配置：增加重症床位，完善设备配置，定期进行应急演练，提升应急救治能力，确保急救设备和药物的充足供应。</w:t>
            </w:r>
            <w:r>
              <w:br w:type="textWrapping"/>
            </w:r>
            <w:r>
              <w:br w:type="textWrapping"/>
            </w:r>
            <w:bookmarkEnd w:id="4"/>
          </w:p>
        </w:tc>
      </w:tr>
    </w:tbl>
    <w:p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注明：此表内容由申报人在网上申报系统填写保存，由单位生成打印用于公示。</w:t>
      </w:r>
    </w:p>
    <w:sectPr>
      <w:pgSz w:w="11906" w:h="16838"/>
      <w:pgMar w:top="1440" w:right="1797" w:bottom="567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3JLvjHJj/VQPH16f85+v8qYNmlMx7x9Ztgm07vv6Enhz4obW1moItlWXmuWi8/AEOXw8kPN+eTaKqfDRiIpSsw==" w:salt="DvVzHFSXh1cCZQ3ZPcP0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5C7A10"/>
    <w:rsid w:val="0060341E"/>
    <w:rsid w:val="00687112"/>
    <w:rsid w:val="00692F96"/>
    <w:rsid w:val="006D01EC"/>
    <w:rsid w:val="00743BE7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72E11"/>
    <w:rsid w:val="00EB7F18"/>
    <w:rsid w:val="00EC7C81"/>
    <w:rsid w:val="00EF2E37"/>
    <w:rsid w:val="00F010D1"/>
    <w:rsid w:val="00F145A5"/>
    <w:rsid w:val="00F216CB"/>
    <w:rsid w:val="00F5232C"/>
    <w:rsid w:val="00FF3353"/>
    <w:rsid w:val="7E7D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7">
    <w:name w:val="页眉 字符"/>
    <w:link w:val="3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18</Words>
  <Characters>104</Characters>
  <Lines>1</Lines>
  <Paragraphs>1</Paragraphs>
  <TotalTime>52</TotalTime>
  <ScaleCrop>false</ScaleCrop>
  <LinksUpToDate>false</LinksUpToDate>
  <CharactersWithSpaces>121</CharactersWithSpaces>
  <Application>WPS Office_11.8.2.11019_F1E327BC-269C-435d-A152-05C5408002CA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2017-08-01T09:30:00Z</dcterms:created>
  <dc:creator>人事科</dc:creator>
  <cp:lastModifiedBy>人事科</cp:lastModifiedBy>
  <cp:lastPrinted>2015-08-11T07:49:00Z</cp:lastPrinted>
  <dcterms:modified xsi:type="dcterms:W3CDTF">2025-03-18T00:46:13Z</dcterms:modified>
  <dc:title>专业技术工作实例表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889308E70A8C446883B10577545EC685</vt:lpwstr>
  </property>
</Properties>
</file>