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仿宋" w:eastAsia="方正小标宋简体" w:cs="仿宋"/>
          <w:bCs/>
          <w:sz w:val="44"/>
          <w:szCs w:val="44"/>
        </w:rPr>
      </w:pPr>
      <w:bookmarkStart w:id="5" w:name="_GoBack"/>
      <w:bookmarkEnd w:id="5"/>
      <w:r>
        <w:rPr>
          <w:rFonts w:hint="eastAsia" w:ascii="方正小标宋简体" w:hAnsi="仿宋" w:eastAsia="方正小标宋简体" w:cs="仿宋"/>
          <w:snapToGrid w:val="0"/>
          <w:color w:val="000000"/>
          <w:kern w:val="0"/>
          <w:sz w:val="44"/>
          <w:szCs w:val="44"/>
        </w:rPr>
        <w:t>专业技术工作总结</w:t>
      </w:r>
    </w:p>
    <w:p>
      <w:pPr>
        <w:spacing w:line="360" w:lineRule="auto"/>
        <w:rPr>
          <w:rFonts w:eastAsia="仿宋_GB2312"/>
          <w:bCs/>
          <w:sz w:val="30"/>
          <w:szCs w:val="30"/>
        </w:rPr>
      </w:pPr>
      <w:r>
        <w:rPr>
          <w:rFonts w:hint="eastAsia" w:eastAsia="仿宋_GB2312"/>
          <w:bCs/>
          <w:sz w:val="30"/>
          <w:szCs w:val="30"/>
        </w:rPr>
        <w:t>申报人：</w:t>
      </w:r>
      <w:bookmarkStart w:id="0" w:name="RealName"/>
      <w:r>
        <w:rPr>
          <w:rFonts w:hint="eastAsia" w:ascii="宋体" w:hAnsi="宋体"/>
          <w:bCs/>
          <w:sz w:val="24"/>
        </w:rPr>
        <w:t xml:space="preserve">李梅坚                  </w:t>
      </w:r>
      <w:bookmarkEnd w:id="0"/>
      <w:r>
        <w:rPr>
          <w:rFonts w:hint="eastAsia" w:eastAsia="仿宋_GB2312"/>
          <w:bCs/>
          <w:sz w:val="30"/>
          <w:szCs w:val="30"/>
        </w:rPr>
        <w:t xml:space="preserve"> 所在科室：</w:t>
      </w:r>
      <w:bookmarkStart w:id="1" w:name="Department"/>
      <w:r>
        <w:rPr>
          <w:rFonts w:hint="eastAsia" w:ascii="宋体" w:hAnsi="宋体"/>
          <w:bCs/>
          <w:sz w:val="24"/>
        </w:rPr>
        <w:t>内科</w:t>
      </w:r>
      <w:bookmarkEnd w:id="1"/>
    </w:p>
    <w:p>
      <w:pPr>
        <w:spacing w:line="360" w:lineRule="auto"/>
        <w:rPr>
          <w:rFonts w:ascii="宋体" w:hAnsi="宋体"/>
          <w:sz w:val="24"/>
        </w:rPr>
      </w:pPr>
      <w:r>
        <w:rPr>
          <w:rFonts w:hint="eastAsia" w:eastAsia="仿宋_GB2312"/>
          <w:bCs/>
          <w:sz w:val="30"/>
          <w:szCs w:val="30"/>
        </w:rPr>
        <w:t>申报职称：</w:t>
      </w:r>
      <w:bookmarkStart w:id="2" w:name="DeclareQualification"/>
      <w:r>
        <w:rPr>
          <w:rFonts w:hint="eastAsia" w:ascii="宋体" w:hAnsi="宋体"/>
          <w:bCs/>
          <w:sz w:val="24"/>
        </w:rPr>
        <w:t xml:space="preserve">副主任护师           </w:t>
      </w:r>
      <w:bookmarkEnd w:id="2"/>
      <w:r>
        <w:rPr>
          <w:rFonts w:hint="eastAsia" w:eastAsia="仿宋_GB2312"/>
          <w:bCs/>
          <w:sz w:val="30"/>
          <w:szCs w:val="30"/>
        </w:rPr>
        <w:t xml:space="preserve"> 申报专业：</w:t>
      </w:r>
      <w:bookmarkStart w:id="3" w:name="DeclareSpeciality"/>
      <w:r>
        <w:rPr>
          <w:rFonts w:hint="eastAsia" w:ascii="宋体" w:hAnsi="宋体"/>
          <w:bCs/>
          <w:sz w:val="24"/>
        </w:rPr>
        <w:t>护理学</w:t>
      </w:r>
      <w:bookmarkEnd w:id="3"/>
    </w:p>
    <w:tbl>
      <w:tblPr>
        <w:tblStyle w:val="4"/>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8" w:hRule="atLeast"/>
        </w:trPr>
        <w:tc>
          <w:tcPr>
            <w:tcW w:w="9108" w:type="dxa"/>
            <w:tcBorders>
              <w:top w:val="single" w:color="auto" w:sz="4" w:space="0"/>
              <w:left w:val="single" w:color="auto" w:sz="4" w:space="0"/>
              <w:bottom w:val="single" w:color="auto" w:sz="4" w:space="0"/>
              <w:right w:val="single" w:color="auto" w:sz="4" w:space="0"/>
            </w:tcBorders>
          </w:tcPr>
          <w:p>
            <w:pPr>
              <w:adjustRightInd w:val="0"/>
              <w:spacing w:line="360" w:lineRule="auto"/>
              <w:rPr>
                <w:rFonts w:ascii="宋体" w:hAnsi="宋体"/>
                <w:sz w:val="24"/>
              </w:rPr>
            </w:pPr>
            <w:bookmarkStart w:id="4" w:name="ProAndTechWorkReport__MultiParag"/>
            <w:r>
              <w:t xml:space="preserve">                                            专业技术工作总结</w:t>
            </w:r>
            <w:r>
              <w:br w:type="textWrapping"/>
            </w:r>
            <w:r>
              <w:t xml:space="preserve">  一、基本情况</w:t>
            </w:r>
            <w:r>
              <w:br w:type="textWrapping"/>
            </w:r>
            <w:r>
              <w:t xml:space="preserve">  本人李梅坚，女，1978年06月08日出生，2000年7月至今在广东省第一荣军优抚医院工作。本科文凭，2010年5月取得“主管护师职称”，2013年4月受聘主管护师岗位，任现职称12年。2014年5月至今一直担任内科护士长，2024年通过副主任护师资格考试，成绩66分。</w:t>
            </w:r>
            <w:r>
              <w:br w:type="textWrapping"/>
            </w:r>
            <w:r>
              <w:t xml:space="preserve">  二、政治表现</w:t>
            </w:r>
            <w:r>
              <w:br w:type="textWrapping"/>
            </w:r>
            <w:r>
              <w:t xml:space="preserve">  政治立场坚定，热爱和拥护中国共产党,听党话,跟党走,爱国爱人民。认真学习，提高政治理论水平，具有良好的职业道德和敬业精神，新冠疫情以来，积极投身抗疫工作，多次参与抗疫一线志愿服务，以实际行动践行医护人员的初心使命。本院的服务宗旨是“全心全意为荣军服务、为人民服务、为国防和军队建设服务”。这一宗旨体现了医院对荣军的高度关注和全面关怀，也彰显了其作为优抚医院的责任与使命。</w:t>
            </w:r>
            <w:r>
              <w:br w:type="textWrapping"/>
            </w:r>
            <w:r>
              <w:t xml:space="preserve">  三、教育培训</w:t>
            </w:r>
            <w:r>
              <w:br w:type="textWrapping"/>
            </w:r>
            <w:r>
              <w:t xml:space="preserve"> 1、2013年4月1日至2013年6月30日在广州医学院第二附属医院手术室专科护理进修，期满考核合格，取得结业证书；</w:t>
            </w:r>
            <w:r>
              <w:br w:type="textWrapping"/>
            </w:r>
            <w:r>
              <w:t xml:space="preserve"> 2、2017年11月6-19日参加广东省人民医院护理部举办的《持续质量改进护理管理学习班》学习；</w:t>
            </w:r>
            <w:r>
              <w:br w:type="textWrapping"/>
            </w:r>
            <w:r>
              <w:t xml:space="preserve"> 3、2018年7月29日至2018年8月1日参加《广州市长期护理保险评估专家规范化培训与考核》，获聘“长期护理保险评估专家”；</w:t>
            </w:r>
            <w:r>
              <w:br w:type="textWrapping"/>
            </w:r>
            <w:r>
              <w:t xml:space="preserve"> 4、2020年10月16-18日参加广州市卫生健康委员会举办的《“南粤家政”医疗护理员师资培训班》培训，获得“医疗护理员教师资格证书”；</w:t>
            </w:r>
            <w:r>
              <w:br w:type="textWrapping"/>
            </w:r>
            <w:r>
              <w:t xml:space="preserve"> 5、2022年7月30日取得“康复医学治疗技术初级（士）”职称；</w:t>
            </w:r>
            <w:r>
              <w:br w:type="textWrapping"/>
            </w:r>
            <w:r>
              <w:t xml:space="preserve"> 6、2022年7月31日至2022年10月30日参加《广东省糖尿病专科护士认证培训班》培训，2023年9月30日获得“广东省护理学会糖尿病专科护士资格证书”。</w:t>
            </w:r>
            <w:r>
              <w:br w:type="textWrapping"/>
            </w:r>
            <w:r>
              <w:t xml:space="preserve">  四、业务能力及特长</w:t>
            </w:r>
            <w:r>
              <w:br w:type="textWrapping"/>
            </w:r>
            <w:r>
              <w:t xml:space="preserve"> 1、理论基础扎实，操作技术过硬。</w:t>
            </w:r>
            <w:r>
              <w:br w:type="textWrapping"/>
            </w:r>
            <w:r>
              <w:t>本人熟练掌握内科常见病多发病护理常规，能熟练运用护理程序对病人进行护理、指导和完成危重病人的护理问题，组织指导本科的护理查房、护理会诊及疑难病例讨论，凭借精湛和丰富的临床护理经验和技能，得到患者、家属及领导的信任和好评，近3年来收到感谢信8封，锦旗12幅。</w:t>
            </w:r>
            <w:r>
              <w:br w:type="textWrapping"/>
            </w:r>
            <w:r>
              <w:t xml:space="preserve"> 2、坚持以学促践，推动专科发展</w:t>
            </w:r>
            <w:r>
              <w:br w:type="textWrapping"/>
            </w:r>
            <w:r>
              <w:t>本人奉行“终身学习、学以致用”的理念，担任糖尿病专科护理小组组长，完善专科护理相关工作指引、流程，组织技能操作培训，组织全院护士参与胰岛素安全注射的培训活动，实施动态血糖管理方案，使患者低血糖发生率下降32%。主持开展胰岛素泵规范化使用培训，累计培养专科护士30名，所在科室是广州市红十字会医院糖尿病护理专科联盟单位。</w:t>
            </w:r>
            <w:r>
              <w:br w:type="textWrapping"/>
            </w:r>
            <w:r>
              <w:t xml:space="preserve"> 3、发挥带头作用，加强人才培养</w:t>
            </w:r>
            <w:r>
              <w:br w:type="textWrapping"/>
            </w:r>
            <w:r>
              <w:t>作为护士长在科室管理方面，建立三级质控体系，近三年科室护理质量合格率达99.3%。组织院内护理员培训并指导院内护理员参加广州市“南粤家政”医疗护理员技能竞赛，以赛促学，提高其照护能力；同时狠抓护士三基培训，修练内功，注重人才梯队培养，做到因材施教，充分发挥个人所长，全面加强人才队伍建设，为组织的长远发展提供坚实的人才保障。</w:t>
            </w:r>
            <w:r>
              <w:br w:type="textWrapping"/>
            </w:r>
            <w:r>
              <w:t xml:space="preserve"> 4、勇于担当作为，综合能力突出。</w:t>
            </w:r>
            <w:r>
              <w:br w:type="textWrapping"/>
            </w:r>
            <w:r>
              <w:t>新冠疫情期间，积极投身抗疫工作，本人积极参加外派采核酸工作。2022年11月1日至16日主动请缨进驻番禺熊猫隔离酒店抗疫一线，高风险岗位，日常核酸采样、环境采样、凌晨接收、随时候命转阳、解隔、煞费体力的打包阳垃圾、应对突发事件。11月30日，我所在的科室2号楼出现了阳性病人，本人又主动申请到医院新冠阳性救治区工作，在工作中起到带头作用，树立榜样，发挥了自己在熊猫隔离酒店抗疫积累的专业知识和实践经验，对病区进行了合理的分区，制定消毒措施和操作流程，防止病毒的传播和扩散。我们用行动诠释了作为一名医务人员的使命和担当。本人所带团队医护零感染，本人抗疫累计25天，接触阳性病例76例、疑似病例110例。</w:t>
            </w:r>
            <w:r>
              <w:br w:type="textWrapping"/>
            </w:r>
            <w:r>
              <w:t xml:space="preserve">  五、业绩成果</w:t>
            </w:r>
            <w:r>
              <w:br w:type="textWrapping"/>
            </w:r>
            <w:r>
              <w:t xml:space="preserve"> 1、任期内独立发表论文1篇，题目为《老年2型糖尿病患者实施饮食护理干预的效果分析》被万方数据库收录。</w:t>
            </w:r>
            <w:r>
              <w:br w:type="textWrapping"/>
            </w:r>
            <w:r>
              <w:t xml:space="preserve"> 2、任期内独立发表科普1篇，题目为《2型糖尿病患者的饮食护理知识》被中国知网收录。</w:t>
            </w:r>
            <w:r>
              <w:br w:type="textWrapping"/>
            </w:r>
            <w:r>
              <w:t xml:space="preserve"> 3、撰写护理个案3篇《2型糖尿病合并周围神经病的护理》、《老年2型糖尿病合并脑梗死的护理》、《一例老年重症大疱性表皮松解坏死型药疹患者的护理》。</w:t>
            </w:r>
            <w:r>
              <w:br w:type="textWrapping"/>
            </w:r>
            <w:r>
              <w:t xml:space="preserve">  六、社会任职</w:t>
            </w:r>
            <w:r>
              <w:br w:type="textWrapping"/>
            </w:r>
            <w:r>
              <w:t xml:space="preserve"> 1、任广州市长期护理保险评估专家。</w:t>
            </w:r>
            <w:r>
              <w:br w:type="textWrapping"/>
            </w:r>
            <w:r>
              <w:t xml:space="preserve"> 2、任广东省护理学会第九届理事会血栓与栓塞性疾病护理专业委员会委员。</w:t>
            </w:r>
            <w:r>
              <w:br w:type="textWrapping"/>
            </w:r>
            <w:r>
              <w:t xml:space="preserve"> 3、任广东省护理学会第九届理事会糖尿病护理专业委员。</w:t>
            </w:r>
            <w:r>
              <w:br w:type="textWrapping"/>
            </w:r>
            <w:r>
              <w:t xml:space="preserve">  七、奖励情况</w:t>
            </w:r>
            <w:r>
              <w:br w:type="textWrapping"/>
            </w:r>
            <w:r>
              <w:t xml:space="preserve"> 1、分别被评为院“2002、2007、2014”年度“优秀护士”。</w:t>
            </w:r>
            <w:r>
              <w:br w:type="textWrapping"/>
            </w:r>
            <w:r>
              <w:t xml:space="preserve"> 2、分别被评为院“2007、2008、2010、2015、2022、2024”年度“优秀个人”。</w:t>
            </w:r>
            <w:r>
              <w:br w:type="textWrapping"/>
            </w:r>
            <w:r>
              <w:t xml:space="preserve"> 3、2020年在我院新冠肺炎疫情防控工作中，自动请缨、敢于担当、冲锋在前参与临时观察科封闭工作，作出了贡献。</w:t>
            </w:r>
            <w:r>
              <w:br w:type="textWrapping"/>
            </w:r>
            <w:r>
              <w:t xml:space="preserve"> 4、2022年抗击疫情工作中积极参加志愿服务，被评为院“最美志愿者”。</w:t>
            </w:r>
            <w:r>
              <w:br w:type="textWrapping"/>
            </w:r>
            <w:r>
              <w:t xml:space="preserve">   八、经验体会及下一步工作计划</w:t>
            </w:r>
            <w:r>
              <w:br w:type="textWrapping"/>
            </w:r>
            <w:r>
              <w:t xml:space="preserve">   从事临床护理工作24年，已经积累了丰富的护理经验，有效提升了护理质量，减少并发症的发生。下一步工作计划开展糖尿病专科护理门诊及老年2型糖尿病精神护理研究，实现“临床-科研-教育”三位一体发展。1.开展糖尿病专科护理门诊，服务内容优化:开展糖尿病筛查、并发症风险评估、个性化教育(如“胰岛素注射技巧”工作坊)，结合智能化工具(如血糖管理 APP)提升患者自我管理能力。2.探索老年人2型糖尿病的精神护理，关注患者的心理健康状态。实例数据:通过问卷调查、访谈等方式收集患者心理健康数据，分析其与血糖控制、并发症发生的关系;实施心理干预措施，如认知行为疗法、放松训练等，观察其对患者心理健康及病情控制的改善效果;对比分析干预前后患者的心理状态、血糖控制水平及生活质量等指标，用数据说话，验证精神护理的有效性。预期成果:形成一套适用于老年人2型糖尿病患者的精神护理方案，为临床实践提供指导。3.科研与成果转化:计划在核心期刊发表2篇研究论文，主题为“糖尿病专科门诊管理模式创新”、“老年糖尿病患者心理干预效果分析”。</w:t>
            </w:r>
            <w:r>
              <w:br w:type="textWrapping"/>
            </w:r>
            <w:r>
              <w:t xml:space="preserve">   我们继续秉承“全心全意为荣军服务，为人民健康服务，为国防和军队建设服务”的宗旨，将不断优化服务流程，提升服务质量，确保每一位荣军、患者都能在这里得到温馨、周到的关怀与照顾，为荣军优抚事业和人民健康福祉作出更大贡献。</w:t>
            </w:r>
            <w:r>
              <w:br w:type="textWrapping"/>
            </w:r>
            <w:r>
              <w:t xml:space="preserve">   综上所述，本人从政治表现、任职年限、业务技术、科研能力等方面已经具备了晋升副主任护师资格，评聘后，本人将认真履行职责，努力做好各项工作，为三级康复医院发展贡献毕生力量。</w:t>
            </w:r>
            <w:bookmarkEnd w:id="4"/>
          </w:p>
        </w:tc>
      </w:tr>
    </w:tbl>
    <w:p>
      <w:pPr>
        <w:spacing w:line="400" w:lineRule="exact"/>
        <w:ind w:left="-197" w:leftChars="-95" w:hanging="2"/>
        <w:rPr>
          <w:rFonts w:ascii="仿宋_GB2312" w:eastAsia="仿宋_GB2312"/>
          <w:sz w:val="24"/>
        </w:rPr>
      </w:pPr>
      <w:r>
        <w:rPr>
          <w:rFonts w:hint="eastAsia" w:ascii="仿宋_GB2312" w:eastAsia="仿宋_GB2312"/>
          <w:szCs w:val="21"/>
        </w:rPr>
        <w:t>注明：此表内容由申报人在网上申报系统填写保存，由单位生成打印用于公示。</w:t>
      </w:r>
    </w:p>
    <w:sectPr>
      <w:pgSz w:w="11906" w:h="16838"/>
      <w:pgMar w:top="1440" w:right="1797" w:bottom="56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 w:val="07EA0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0"/>
    <w:rPr>
      <w:rFonts w:ascii="Times New Roman" w:hAnsi="Times New Roman"/>
      <w:kern w:val="2"/>
      <w:sz w:val="18"/>
      <w:szCs w:val="18"/>
    </w:rPr>
  </w:style>
  <w:style w:type="character" w:customStyle="1" w:styleId="7">
    <w:name w:val="页眉 字符"/>
    <w:link w:val="3"/>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18</Words>
  <Characters>104</Characters>
  <Lines>1</Lines>
  <Paragraphs>1</Paragraphs>
  <TotalTime>52</TotalTime>
  <ScaleCrop>false</ScaleCrop>
  <LinksUpToDate>false</LinksUpToDate>
  <CharactersWithSpaces>121</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2017-08-01T09:30:00Z</dcterms:created>
  <dc:creator>人事科</dc:creator>
  <cp:lastModifiedBy>人事科</cp:lastModifiedBy>
  <cp:lastPrinted>2015-08-11T07:49:00Z</cp:lastPrinted>
  <dcterms:modified xsi:type="dcterms:W3CDTF">2025-03-17T10:01:10Z</dcterms:modified>
  <dc:title>专业技术工作实例表</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56D1FAD8252A4483A392BBC117E59943</vt:lpwstr>
  </property>
</Properties>
</file>