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DD3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shd w:val="clear" w:color="auto" w:fill="auto"/>
          <w:lang w:val="en-US" w:eastAsia="zh-CN"/>
        </w:rPr>
        <w:t>附件：</w:t>
      </w:r>
    </w:p>
    <w:p w14:paraId="28D06C67">
      <w:pPr>
        <w:autoSpaceDE w:val="0"/>
        <w:autoSpaceDN w:val="0"/>
        <w:adjustRightInd w:val="0"/>
        <w:spacing w:line="360" w:lineRule="auto"/>
        <w:ind w:right="678" w:rightChars="323" w:firstLine="480" w:firstLineChars="200"/>
        <w:rPr>
          <w:rFonts w:ascii="宋体" w:hAnsi="宋体" w:eastAsia="宋体" w:cs="JEIUCH+ËÎÌå"/>
          <w:b/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</w:rPr>
        <w:t>评分总值最</w:t>
      </w:r>
      <w:r>
        <w:rPr>
          <w:rFonts w:hint="eastAsia" w:ascii="宋体" w:hAnsi="宋体" w:eastAsia="宋体" w:cs="宋体"/>
          <w:sz w:val="24"/>
          <w:szCs w:val="24"/>
        </w:rPr>
        <w:t>高为100分，商务、技术及价格得分分值分配设置如下：</w:t>
      </w:r>
    </w:p>
    <w:tbl>
      <w:tblPr>
        <w:tblStyle w:val="6"/>
        <w:tblW w:w="8522" w:type="dxa"/>
        <w:jc w:val="center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2023"/>
        <w:gridCol w:w="1970"/>
        <w:gridCol w:w="1902"/>
        <w:gridCol w:w="1407"/>
      </w:tblGrid>
      <w:tr w14:paraId="37432F79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220" w:type="dxa"/>
            <w:vAlign w:val="center"/>
          </w:tcPr>
          <w:p w14:paraId="39C28B07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评分项目</w:t>
            </w:r>
          </w:p>
        </w:tc>
        <w:tc>
          <w:tcPr>
            <w:tcW w:w="2023" w:type="dxa"/>
            <w:vAlign w:val="center"/>
          </w:tcPr>
          <w:p w14:paraId="4CBD7FDE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商务评审</w:t>
            </w:r>
          </w:p>
        </w:tc>
        <w:tc>
          <w:tcPr>
            <w:tcW w:w="1970" w:type="dxa"/>
            <w:vAlign w:val="center"/>
          </w:tcPr>
          <w:p w14:paraId="6A2F6CAC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技术评审</w:t>
            </w:r>
          </w:p>
        </w:tc>
        <w:tc>
          <w:tcPr>
            <w:tcW w:w="1902" w:type="dxa"/>
            <w:vAlign w:val="center"/>
          </w:tcPr>
          <w:p w14:paraId="6993FA7D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价格评审</w:t>
            </w:r>
          </w:p>
        </w:tc>
        <w:tc>
          <w:tcPr>
            <w:tcW w:w="1407" w:type="dxa"/>
            <w:vAlign w:val="center"/>
          </w:tcPr>
          <w:p w14:paraId="57D67704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总分</w:t>
            </w:r>
          </w:p>
        </w:tc>
      </w:tr>
      <w:tr w14:paraId="1EF04A01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220" w:type="dxa"/>
            <w:vAlign w:val="center"/>
          </w:tcPr>
          <w:p w14:paraId="69BC88F5">
            <w:pPr>
              <w:spacing w:line="360" w:lineRule="auto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分值</w:t>
            </w:r>
          </w:p>
        </w:tc>
        <w:tc>
          <w:tcPr>
            <w:tcW w:w="2023" w:type="dxa"/>
            <w:vAlign w:val="center"/>
          </w:tcPr>
          <w:p w14:paraId="15A33139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20</w:t>
            </w:r>
          </w:p>
        </w:tc>
        <w:tc>
          <w:tcPr>
            <w:tcW w:w="1970" w:type="dxa"/>
            <w:vAlign w:val="center"/>
          </w:tcPr>
          <w:p w14:paraId="052731EF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50</w:t>
            </w:r>
          </w:p>
        </w:tc>
        <w:tc>
          <w:tcPr>
            <w:tcW w:w="1902" w:type="dxa"/>
            <w:vAlign w:val="center"/>
          </w:tcPr>
          <w:p w14:paraId="43443F8F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30</w:t>
            </w:r>
          </w:p>
        </w:tc>
        <w:tc>
          <w:tcPr>
            <w:tcW w:w="1407" w:type="dxa"/>
            <w:vAlign w:val="center"/>
          </w:tcPr>
          <w:p w14:paraId="20985754">
            <w:pPr>
              <w:spacing w:line="360" w:lineRule="auto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100</w:t>
            </w:r>
          </w:p>
        </w:tc>
      </w:tr>
    </w:tbl>
    <w:p w14:paraId="53BA2BE5">
      <w:pPr>
        <w:autoSpaceDE w:val="0"/>
        <w:autoSpaceDN w:val="0"/>
        <w:adjustRightInd w:val="0"/>
        <w:spacing w:line="360" w:lineRule="auto"/>
        <w:jc w:val="center"/>
        <w:rPr>
          <w:rFonts w:hint="eastAsia" w:ascii="Arial" w:hAnsi="Arial" w:eastAsia="黑体" w:cs="Times New Roman"/>
          <w:b/>
          <w:bCs/>
          <w:sz w:val="32"/>
          <w:szCs w:val="32"/>
        </w:rPr>
      </w:pPr>
    </w:p>
    <w:p w14:paraId="0E5C427E">
      <w:pPr>
        <w:autoSpaceDE w:val="0"/>
        <w:autoSpaceDN w:val="0"/>
        <w:adjustRightInd w:val="0"/>
        <w:spacing w:line="360" w:lineRule="auto"/>
        <w:jc w:val="center"/>
        <w:rPr>
          <w:rFonts w:ascii="Arial" w:hAnsi="Arial" w:eastAsia="黑体" w:cs="Times New Roman"/>
          <w:b/>
          <w:bCs/>
          <w:sz w:val="32"/>
          <w:szCs w:val="32"/>
        </w:rPr>
      </w:pPr>
      <w:r>
        <w:rPr>
          <w:rFonts w:hint="eastAsia" w:ascii="Arial" w:hAnsi="Arial" w:eastAsia="黑体" w:cs="Times New Roman"/>
          <w:b/>
          <w:bCs/>
          <w:sz w:val="32"/>
          <w:szCs w:val="32"/>
        </w:rPr>
        <w:t>商务评审表</w:t>
      </w:r>
    </w:p>
    <w:tbl>
      <w:tblPr>
        <w:tblStyle w:val="6"/>
        <w:tblW w:w="81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1553"/>
        <w:gridCol w:w="5204"/>
        <w:gridCol w:w="784"/>
      </w:tblGrid>
      <w:tr w14:paraId="5F91D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637" w:type="dxa"/>
            <w:vAlign w:val="center"/>
          </w:tcPr>
          <w:p w14:paraId="5E270AE1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1553" w:type="dxa"/>
            <w:vAlign w:val="center"/>
          </w:tcPr>
          <w:p w14:paraId="30A956F5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评审内容</w:t>
            </w:r>
          </w:p>
        </w:tc>
        <w:tc>
          <w:tcPr>
            <w:tcW w:w="5204" w:type="dxa"/>
            <w:vAlign w:val="center"/>
          </w:tcPr>
          <w:p w14:paraId="4D2D5AF6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评分细则</w:t>
            </w:r>
          </w:p>
        </w:tc>
        <w:tc>
          <w:tcPr>
            <w:tcW w:w="784" w:type="dxa"/>
            <w:vAlign w:val="center"/>
          </w:tcPr>
          <w:p w14:paraId="774F30DB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分值</w:t>
            </w:r>
          </w:p>
        </w:tc>
      </w:tr>
      <w:tr w14:paraId="035AC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7" w:hRule="atLeast"/>
          <w:jc w:val="center"/>
        </w:trPr>
        <w:tc>
          <w:tcPr>
            <w:tcW w:w="637" w:type="dxa"/>
            <w:vAlign w:val="center"/>
          </w:tcPr>
          <w:p w14:paraId="2BE10D91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</w:t>
            </w:r>
          </w:p>
        </w:tc>
        <w:tc>
          <w:tcPr>
            <w:tcW w:w="1553" w:type="dxa"/>
            <w:vAlign w:val="center"/>
          </w:tcPr>
          <w:p w14:paraId="34336510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同类项目经验</w:t>
            </w:r>
          </w:p>
        </w:tc>
        <w:tc>
          <w:tcPr>
            <w:tcW w:w="5204" w:type="dxa"/>
            <w:vAlign w:val="center"/>
          </w:tcPr>
          <w:p w14:paraId="6D73E0D3">
            <w:pPr>
              <w:spacing w:line="360" w:lineRule="auto"/>
              <w:rPr>
                <w:rFonts w:hint="eastAsia"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供应商自202</w:t>
            </w:r>
            <w:r>
              <w:rPr>
                <w:rFonts w:hint="eastAsia" w:ascii="宋体" w:hAnsi="宋体" w:eastAsia="宋体" w:cs="Times New Roman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szCs w:val="24"/>
              </w:rPr>
              <w:t>年1月1日以来（以合同签订时间为准）承接过同类项目业绩，每提供一份得</w:t>
            </w:r>
            <w:r>
              <w:rPr>
                <w:rFonts w:hint="eastAsia" w:ascii="宋体" w:hAnsi="宋体" w:eastAsia="宋体" w:cs="Times New Roman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szCs w:val="24"/>
              </w:rPr>
              <w:t>分，本项最高得</w:t>
            </w:r>
            <w:r>
              <w:rPr>
                <w:rFonts w:hint="eastAsia" w:ascii="宋体" w:hAnsi="宋体" w:eastAsia="宋体" w:cs="Times New Roman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Times New Roman"/>
                <w:szCs w:val="24"/>
              </w:rPr>
              <w:t>分。</w:t>
            </w:r>
          </w:p>
          <w:p w14:paraId="7E7B04DD">
            <w:pPr>
              <w:pStyle w:val="5"/>
              <w:spacing w:line="360" w:lineRule="auto"/>
              <w:ind w:left="0" w:left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Cs w:val="20"/>
              </w:rPr>
              <w:t>【注：需提供合同关键页，以合同签订时间为准。】</w:t>
            </w:r>
          </w:p>
        </w:tc>
        <w:tc>
          <w:tcPr>
            <w:tcW w:w="784" w:type="dxa"/>
            <w:vAlign w:val="center"/>
          </w:tcPr>
          <w:p w14:paraId="53B96DEC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10</w:t>
            </w:r>
          </w:p>
        </w:tc>
      </w:tr>
      <w:tr w14:paraId="7B832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1" w:hRule="atLeast"/>
          <w:jc w:val="center"/>
        </w:trPr>
        <w:tc>
          <w:tcPr>
            <w:tcW w:w="637" w:type="dxa"/>
            <w:vAlign w:val="center"/>
          </w:tcPr>
          <w:p w14:paraId="286D38B0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</w:t>
            </w:r>
          </w:p>
        </w:tc>
        <w:tc>
          <w:tcPr>
            <w:tcW w:w="1553" w:type="dxa"/>
            <w:vAlign w:val="center"/>
          </w:tcPr>
          <w:p w14:paraId="3B46C5B6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服务团队</w:t>
            </w:r>
            <w:r>
              <w:rPr>
                <w:rFonts w:hint="eastAsia" w:ascii="宋体" w:hAnsi="宋体" w:eastAsia="宋体" w:cs="Times New Roman"/>
                <w:szCs w:val="24"/>
                <w:highlight w:val="none"/>
                <w:lang w:val="en-US" w:eastAsia="zh-CN"/>
              </w:rPr>
              <w:t>人员</w:t>
            </w:r>
          </w:p>
        </w:tc>
        <w:tc>
          <w:tcPr>
            <w:tcW w:w="5204" w:type="dxa"/>
            <w:vAlign w:val="center"/>
          </w:tcPr>
          <w:p w14:paraId="78E30C0F">
            <w:pPr>
              <w:spacing w:line="360" w:lineRule="auto"/>
              <w:rPr>
                <w:rFonts w:hint="eastAsia"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服务团队技术人员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具有计算机技术与软件专业技术资格（水平）考试的系统集成项目管理工程师情况：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驻场人员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每提供1 人有效证书得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；其他服务管理人员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每提供1 人有效证书得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分，最多得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分（需提供证书复印件及社保证明）。</w:t>
            </w:r>
          </w:p>
        </w:tc>
        <w:tc>
          <w:tcPr>
            <w:tcW w:w="784" w:type="dxa"/>
            <w:vAlign w:val="center"/>
          </w:tcPr>
          <w:p w14:paraId="36E8448D">
            <w:pPr>
              <w:spacing w:line="360" w:lineRule="auto"/>
              <w:jc w:val="center"/>
              <w:rPr>
                <w:rFonts w:hint="default" w:ascii="宋体" w:hAnsi="宋体" w:eastAsia="宋体" w:cs="宋体"/>
                <w:spacing w:val="3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6</w:t>
            </w:r>
          </w:p>
        </w:tc>
      </w:tr>
      <w:tr w14:paraId="549D0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1" w:hRule="atLeast"/>
          <w:jc w:val="center"/>
        </w:trPr>
        <w:tc>
          <w:tcPr>
            <w:tcW w:w="637" w:type="dxa"/>
            <w:vAlign w:val="center"/>
          </w:tcPr>
          <w:p w14:paraId="1EFAE3EE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3</w:t>
            </w:r>
          </w:p>
        </w:tc>
        <w:tc>
          <w:tcPr>
            <w:tcW w:w="1553" w:type="dxa"/>
            <w:vAlign w:val="center"/>
          </w:tcPr>
          <w:p w14:paraId="56FBEA3F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4"/>
                <w:lang w:val="en-US" w:eastAsia="zh-CN"/>
              </w:rPr>
              <w:t>公司资质</w:t>
            </w:r>
          </w:p>
        </w:tc>
        <w:tc>
          <w:tcPr>
            <w:tcW w:w="5204" w:type="dxa"/>
            <w:vAlign w:val="center"/>
          </w:tcPr>
          <w:p w14:paraId="00A30EDD">
            <w:pPr>
              <w:spacing w:line="360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五星售后服务认证证书或同类型同等级相关证书，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提供有效证书得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需提供证书复印件）。</w:t>
            </w:r>
          </w:p>
        </w:tc>
        <w:tc>
          <w:tcPr>
            <w:tcW w:w="784" w:type="dxa"/>
            <w:vAlign w:val="center"/>
          </w:tcPr>
          <w:p w14:paraId="3B633FD3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4</w:t>
            </w:r>
          </w:p>
        </w:tc>
      </w:tr>
      <w:tr w14:paraId="4D859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7394" w:type="dxa"/>
            <w:gridSpan w:val="3"/>
            <w:vAlign w:val="center"/>
          </w:tcPr>
          <w:p w14:paraId="3E0BA5D7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合计</w:t>
            </w:r>
          </w:p>
        </w:tc>
        <w:tc>
          <w:tcPr>
            <w:tcW w:w="784" w:type="dxa"/>
            <w:vAlign w:val="center"/>
          </w:tcPr>
          <w:p w14:paraId="581B1954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20</w:t>
            </w:r>
          </w:p>
        </w:tc>
      </w:tr>
    </w:tbl>
    <w:p w14:paraId="6CF6A2A1">
      <w:pPr>
        <w:autoSpaceDE w:val="0"/>
        <w:autoSpaceDN w:val="0"/>
        <w:adjustRightInd w:val="0"/>
        <w:spacing w:line="360" w:lineRule="auto"/>
        <w:jc w:val="center"/>
        <w:rPr>
          <w:rFonts w:hint="eastAsia" w:ascii="Arial" w:hAnsi="Arial" w:eastAsia="黑体" w:cs="Times New Roman"/>
          <w:b/>
          <w:bCs/>
          <w:sz w:val="32"/>
          <w:szCs w:val="32"/>
        </w:rPr>
      </w:pPr>
    </w:p>
    <w:p w14:paraId="0B8421DB">
      <w:pPr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eastAsia="宋体" w:cs="Times New Roman"/>
          <w:b/>
          <w:bCs/>
          <w:szCs w:val="21"/>
        </w:rPr>
      </w:pPr>
      <w:r>
        <w:rPr>
          <w:rFonts w:hint="eastAsia" w:ascii="Arial" w:hAnsi="Arial" w:eastAsia="黑体" w:cs="Times New Roman"/>
          <w:b/>
          <w:bCs/>
          <w:sz w:val="32"/>
          <w:szCs w:val="32"/>
        </w:rPr>
        <w:t>技术评审表</w:t>
      </w:r>
    </w:p>
    <w:tbl>
      <w:tblPr>
        <w:tblStyle w:val="6"/>
        <w:tblW w:w="8160" w:type="dxa"/>
        <w:tblInd w:w="1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545"/>
        <w:gridCol w:w="5235"/>
        <w:gridCol w:w="750"/>
      </w:tblGrid>
      <w:tr w14:paraId="7EEC2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vAlign w:val="top"/>
          </w:tcPr>
          <w:p w14:paraId="1E82F6F6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1545" w:type="dxa"/>
            <w:vAlign w:val="center"/>
          </w:tcPr>
          <w:p w14:paraId="6D73B19F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评审内容</w:t>
            </w:r>
          </w:p>
        </w:tc>
        <w:tc>
          <w:tcPr>
            <w:tcW w:w="5235" w:type="dxa"/>
            <w:vAlign w:val="center"/>
          </w:tcPr>
          <w:p w14:paraId="007C18DA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评审细则</w:t>
            </w:r>
          </w:p>
        </w:tc>
        <w:tc>
          <w:tcPr>
            <w:tcW w:w="750" w:type="dxa"/>
            <w:vAlign w:val="center"/>
          </w:tcPr>
          <w:p w14:paraId="2660B411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分值</w:t>
            </w:r>
          </w:p>
        </w:tc>
      </w:tr>
      <w:tr w14:paraId="050F6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vAlign w:val="center"/>
          </w:tcPr>
          <w:p w14:paraId="7BB214C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1545" w:type="dxa"/>
            <w:vAlign w:val="center"/>
          </w:tcPr>
          <w:p w14:paraId="3DDEE04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对项目的理解和合理化建议</w:t>
            </w:r>
          </w:p>
        </w:tc>
        <w:tc>
          <w:tcPr>
            <w:tcW w:w="5235" w:type="dxa"/>
            <w:vAlign w:val="center"/>
          </w:tcPr>
          <w:p w14:paraId="5AE55D51"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供应商根据采购人实际情况，对本项目需求深入理解并能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提出</w:t>
            </w:r>
            <w:r>
              <w:rPr>
                <w:rFonts w:hint="eastAsia" w:ascii="宋体" w:hAnsi="宋体" w:eastAsia="宋体" w:cs="宋体"/>
                <w:szCs w:val="21"/>
              </w:rPr>
              <w:t>合理化建议：</w:t>
            </w:r>
          </w:p>
          <w:p w14:paraId="46EB12A3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Cs w:val="21"/>
              </w:rPr>
              <w:t>供应商对本项目实际情况熟悉，对项目工作任务、目的、要求理解全面、清晰、透彻，能对本项目的重点、难点提出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合理的</w:t>
            </w:r>
            <w:r>
              <w:rPr>
                <w:rFonts w:hint="eastAsia" w:ascii="宋体" w:hAnsi="宋体" w:eastAsia="宋体" w:cs="宋体"/>
                <w:szCs w:val="21"/>
              </w:rPr>
              <w:t>针对性建议的，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得1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分；</w:t>
            </w:r>
          </w:p>
          <w:p w14:paraId="3F7F2BC3"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2.对采购人实际需求有基本的理解，对项目工作任务、目的、要求理解有所欠缺，且存在改善空间的得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； </w:t>
            </w:r>
          </w:p>
          <w:p w14:paraId="20F98BD6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3.无或其它情况不得分。</w:t>
            </w:r>
          </w:p>
        </w:tc>
        <w:tc>
          <w:tcPr>
            <w:tcW w:w="750" w:type="dxa"/>
            <w:vAlign w:val="center"/>
          </w:tcPr>
          <w:p w14:paraId="011E3FEC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15</w:t>
            </w:r>
          </w:p>
        </w:tc>
      </w:tr>
      <w:tr w14:paraId="2FFFA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vAlign w:val="center"/>
          </w:tcPr>
          <w:p w14:paraId="15D1CA9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</w:t>
            </w:r>
          </w:p>
        </w:tc>
        <w:tc>
          <w:tcPr>
            <w:tcW w:w="1545" w:type="dxa"/>
            <w:vAlign w:val="center"/>
          </w:tcPr>
          <w:p w14:paraId="5A79E682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运维服务方案</w:t>
            </w:r>
          </w:p>
        </w:tc>
        <w:tc>
          <w:tcPr>
            <w:tcW w:w="5235" w:type="dxa"/>
            <w:vAlign w:val="center"/>
          </w:tcPr>
          <w:p w14:paraId="214A8FEA"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本项目要求供应商提供运维服务方案，内容包括不限于：具体运维服务内容介绍、交付文档模板以及完整的项目管理制度（含：组织成员清单、运维服务人员简历、项目分工进度表等）。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考察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供应商对本项目的技术方案总体设计、方案完整性：</w:t>
            </w:r>
          </w:p>
          <w:p w14:paraId="3C3076E3"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（1）方案内容完整、详细、表述清晰、科学合理、切实可行，完全满足并优于采购需求，得1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 xml:space="preserve">分； </w:t>
            </w:r>
          </w:p>
          <w:p w14:paraId="75F5D7A1"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（2）方案内容比较完整、详细、表述比较清晰、合理、可行，完全满足采购需求，得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 xml:space="preserve">分； </w:t>
            </w:r>
          </w:p>
          <w:p w14:paraId="057D451A"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（3）方案内容基本完整、表述基本清晰、基本合理可行，不能完全满足采购需求，得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 xml:space="preserve">分； </w:t>
            </w:r>
          </w:p>
          <w:p w14:paraId="7DB1BE4D"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（4）其他或无响应，得0分。</w:t>
            </w:r>
          </w:p>
        </w:tc>
        <w:tc>
          <w:tcPr>
            <w:tcW w:w="750" w:type="dxa"/>
            <w:vAlign w:val="center"/>
          </w:tcPr>
          <w:p w14:paraId="46BDD36D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15</w:t>
            </w:r>
          </w:p>
        </w:tc>
      </w:tr>
      <w:tr w14:paraId="3ABEF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vAlign w:val="center"/>
          </w:tcPr>
          <w:p w14:paraId="2ABAAAB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3</w:t>
            </w:r>
          </w:p>
        </w:tc>
        <w:tc>
          <w:tcPr>
            <w:tcW w:w="1545" w:type="dxa"/>
            <w:vAlign w:val="center"/>
          </w:tcPr>
          <w:p w14:paraId="4BCBB931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项目管理方案</w:t>
            </w:r>
          </w:p>
        </w:tc>
        <w:tc>
          <w:tcPr>
            <w:tcW w:w="5235" w:type="dxa"/>
            <w:vAlign w:val="center"/>
          </w:tcPr>
          <w:p w14:paraId="3AB6594E"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本项目要求供应商提供项目管理方案，供应商提供的项目管理方案（包括但不限于项目管理组织设置、管理人员分工与职责、实施计划等）进行评审。</w:t>
            </w:r>
          </w:p>
          <w:p w14:paraId="05E25FB9"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（1）方案全面完整、切合上述要求的，得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Cs w:val="21"/>
              </w:rPr>
              <w:t>分；</w:t>
            </w:r>
          </w:p>
          <w:p w14:paraId="4EB09AE0"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（2）方案较全面完整或较切合上述要求的，得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Cs w:val="21"/>
              </w:rPr>
              <w:t>分；</w:t>
            </w:r>
          </w:p>
          <w:p w14:paraId="5DD165CA"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（3）方案不全面完整或不切合上述要求的，得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分；</w:t>
            </w:r>
          </w:p>
          <w:p w14:paraId="254B4D99"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（4）不提供不得分。</w:t>
            </w:r>
          </w:p>
        </w:tc>
        <w:tc>
          <w:tcPr>
            <w:tcW w:w="750" w:type="dxa"/>
            <w:vAlign w:val="center"/>
          </w:tcPr>
          <w:p w14:paraId="2420A9E9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</w:tr>
      <w:tr w14:paraId="1F69A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vAlign w:val="center"/>
          </w:tcPr>
          <w:p w14:paraId="4E8E43B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1545" w:type="dxa"/>
            <w:vAlign w:val="center"/>
          </w:tcPr>
          <w:p w14:paraId="4AD9014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应急处理方案</w:t>
            </w:r>
          </w:p>
        </w:tc>
        <w:tc>
          <w:tcPr>
            <w:tcW w:w="5235" w:type="dxa"/>
            <w:vAlign w:val="center"/>
          </w:tcPr>
          <w:p w14:paraId="1F44FF78"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根据供应商提供的应急处理方案（包括但不限于突发事件的处理措施及预案、人员调配、紧急情况的响应时间安排等）进行评审：</w:t>
            </w:r>
          </w:p>
          <w:p w14:paraId="140D3BB8"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1.应急方案具体、可行，针对性强，能够体现出供应商的应急处理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能力</w:t>
            </w:r>
            <w:r>
              <w:rPr>
                <w:rFonts w:hint="eastAsia" w:ascii="宋体" w:hAnsi="宋体" w:eastAsia="宋体" w:cs="宋体"/>
                <w:szCs w:val="21"/>
              </w:rPr>
              <w:t>，具有很强的预判性，有利于项目开展的，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得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分；</w:t>
            </w:r>
          </w:p>
          <w:p w14:paraId="1D6A3D55"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2.应急方案具体、可行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，具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有针对性，基本能展示供应商的应急处理能力，具有预判性，一定程度上有利于项目开展的，得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分；</w:t>
            </w:r>
          </w:p>
          <w:p w14:paraId="33050E14"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3.应急方案不够具体、可行性不足，无法直观展现供应商的应急处理能力，预判能力不足，对项目的开展缺乏助力或助力不足的，得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分；</w:t>
            </w:r>
          </w:p>
          <w:p w14:paraId="5B7762AA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4.无或其它情况不得分。</w:t>
            </w:r>
          </w:p>
        </w:tc>
        <w:tc>
          <w:tcPr>
            <w:tcW w:w="750" w:type="dxa"/>
            <w:vAlign w:val="center"/>
          </w:tcPr>
          <w:p w14:paraId="15106F69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10</w:t>
            </w:r>
          </w:p>
        </w:tc>
      </w:tr>
      <w:tr w14:paraId="1789F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10" w:type="dxa"/>
            <w:gridSpan w:val="3"/>
            <w:vAlign w:val="center"/>
          </w:tcPr>
          <w:p w14:paraId="17129DE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750" w:type="dxa"/>
            <w:vAlign w:val="center"/>
          </w:tcPr>
          <w:p w14:paraId="1659A381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50</w:t>
            </w:r>
          </w:p>
        </w:tc>
      </w:tr>
    </w:tbl>
    <w:p w14:paraId="53A11673">
      <w:r>
        <w:rPr>
          <w:rFonts w:ascii="宋体" w:hAnsi="宋体" w:eastAsia="宋体" w:cs="宋体"/>
          <w:b/>
          <w:szCs w:val="21"/>
        </w:rPr>
        <w:t>备注：</w:t>
      </w:r>
      <w:r>
        <w:rPr>
          <w:rFonts w:hint="eastAsia" w:ascii="宋体" w:hAnsi="宋体" w:eastAsia="宋体" w:cs="Times New Roman"/>
          <w:b/>
          <w:bCs/>
          <w:szCs w:val="21"/>
        </w:rPr>
        <w:t>供应商应提交</w:t>
      </w:r>
      <w:r>
        <w:rPr>
          <w:rFonts w:ascii="宋体" w:hAnsi="宋体" w:eastAsia="宋体" w:cs="Times New Roman"/>
          <w:b/>
          <w:bCs/>
          <w:szCs w:val="21"/>
        </w:rPr>
        <w:t>与评价指标体系相关的各类有效资料。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JEIUCH+ËÎÌå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964CE3"/>
    <w:rsid w:val="5A96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unhideWhenUsed/>
    <w:qFormat/>
    <w:uiPriority w:val="99"/>
    <w:pPr>
      <w:widowControl w:val="0"/>
      <w:spacing w:after="12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Body Text First Indent"/>
    <w:next w:val="4"/>
    <w:unhideWhenUsed/>
    <w:qFormat/>
    <w:uiPriority w:val="99"/>
    <w:pPr>
      <w:widowControl w:val="0"/>
      <w:spacing w:after="120"/>
      <w:ind w:firstLine="420" w:firstLineChars="10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customStyle="1" w:styleId="4">
    <w:name w:val="样式 正文首行缩进 + 首行缩进:  1 字符"/>
    <w:next w:val="1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等线" w:hAnsi="等线" w:eastAsia="等线" w:cs="宋体"/>
      <w:kern w:val="2"/>
      <w:sz w:val="24"/>
      <w:szCs w:val="20"/>
      <w:lang w:val="en-US" w:eastAsia="zh-CN" w:bidi="ar-SA"/>
    </w:rPr>
  </w:style>
  <w:style w:type="paragraph" w:styleId="5">
    <w:name w:val="toc 2"/>
    <w:next w:val="1"/>
    <w:qFormat/>
    <w:uiPriority w:val="39"/>
    <w:pPr>
      <w:widowControl w:val="0"/>
      <w:tabs>
        <w:tab w:val="right" w:leader="dot" w:pos="9344"/>
      </w:tabs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2025-12-02T09:28:00Z</dcterms:created>
  <dc:creator>卑微小虎崽</dc:creator>
  <cp:lastModifiedBy>卑微小虎崽</cp:lastModifiedBy>
  <dcterms:modified xsi:type="dcterms:W3CDTF">2025-12-02T09:28:24Z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7AA7440B448B4C17A0848E62E5BFCCE5_11</vt:lpwstr>
  </property>
  <property fmtid="{D5CDD505-2E9C-101B-9397-08002B2CF9AE}" pid="4" name="KSOTemplateDocerSaveRecord">
    <vt:lpwstr>eyJoZGlkIjoiYzZkNzQ4ZWFiZmQ4NTRhOWRkZTk3YTMwMjlmMmZhYmUiLCJ1c2VySWQiOiIxMzQ0MTYwMDk1In0=</vt:lpwstr>
  </property>
</Properties>
</file>