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FA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：</w:t>
      </w:r>
    </w:p>
    <w:tbl>
      <w:tblPr>
        <w:tblStyle w:val="4"/>
        <w:tblW w:w="115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05"/>
        <w:gridCol w:w="2185"/>
        <w:gridCol w:w="7763"/>
        <w:gridCol w:w="456"/>
      </w:tblGrid>
      <w:tr w14:paraId="0F3A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1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8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2026年度春节慰问品采购品种要求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7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4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3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E0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太粮、柴火大院、十月稻田、北大荒、裕道府或以上品牌同档次的品牌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C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1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鲁花、胡姬花、福临门、刀唛或以上品牌同档次的品牌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1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FB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橄榄油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欧丽薇兰、欧贝拉、贝蒂斯或以上品牌同档次的品牌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5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E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250ml×24支/箱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伊利、风行、光明或以上品牌同档次的品牌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0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D9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坚果礼包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750g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沃隆、良品铺子、三只松鼠、洽洽或以上品牌同档次的品牌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6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丹麦蓝罐、皇冠、嘉顿或以上品牌同档次的品牌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2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F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巧克力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费列罗、金沙或以上品牌同档次的品牌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6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5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干货（菌菇）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绿帝、方家铺子、北大荒、绿野或以上品牌同档次的品牌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1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4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科尔沁、老四川、三只松鼠、良品铺子或以上品牌同档次的品牌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7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02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皇上皇、广州酒家或以上品牌同档次的品牌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5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澳门永辉、元朗或以上品牌同档次的品牌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8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3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卤味礼盒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王小卤、周黑鸭、三只松鼠、久久丫或以上品牌同档次的品牌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8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33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糕点礼盒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知味观、十月初五、泸溪河或以上品牌同档次的品牌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B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杂粮礼盒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2kg-3kg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燕之坊、卡宴或以上品牌同档次的品牌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6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1E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头发洗护组合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卡诗、力士、施华蔻、欧莱雅或以上品牌同档次的品牌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F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5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沐浴洗护组合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欧舒丹、力士、OLAY或以上品牌同档次的品牌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E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8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蓝月亮、滴露、奥妙、立白或以上品牌同档次的品牌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8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纸品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抽纸≥100抽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   卷纸≥200克×10卷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维达、洁柔、得宝或以上品牌同档次的品牌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7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C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注：表格中所列品牌仅供参考，供应商可根据自身情况提供同等质量或优于上述品牌质量的货物，价格参考京东官方旗舰店、自营店价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0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7FAF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00B1F"/>
    <w:rsid w:val="3F465C8E"/>
    <w:rsid w:val="76D0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697</Characters>
  <Lines>0</Lines>
  <Paragraphs>0</Paragraphs>
  <TotalTime>1</TotalTime>
  <ScaleCrop>false</ScaleCrop>
  <LinksUpToDate>false</LinksUpToDate>
  <CharactersWithSpaces>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2025-12-17T09:20:00Z</dcterms:created>
  <dc:creator>卑微小虎崽</dc:creator>
  <cp:lastModifiedBy>卑微小虎崽</cp:lastModifiedBy>
  <dcterms:modified xsi:type="dcterms:W3CDTF">2025-12-18T03:33:27Z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BC796330C8F14374983A305B1A42862A_11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