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72963">
      <w:pPr>
        <w:keepNext w:val="0"/>
        <w:keepLines w:val="0"/>
        <w:pageBreakBefore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sz w:val="32"/>
          <w:szCs w:val="32"/>
          <w:shd w:val="clear" w:color="auto" w:fill="FFFFFF"/>
          <w:lang w:val="en-US" w:eastAsia="zh-CN"/>
        </w:rPr>
      </w:pPr>
      <w:bookmarkStart w:id="4" w:name="_GoBack"/>
      <w:r>
        <w:rPr>
          <w:rFonts w:hint="default" w:ascii="Times New Roman" w:hAnsi="Times New Roman" w:eastAsia="仿宋_GB2312" w:cs="Times New Roman"/>
          <w:color w:val="000000"/>
          <w:sz w:val="32"/>
          <w:szCs w:val="32"/>
          <w:shd w:val="clear" w:color="auto" w:fill="FFFFFF"/>
          <w:lang w:val="en-US" w:eastAsia="zh-CN"/>
        </w:rPr>
        <w:t>附件：评分细则</w:t>
      </w:r>
    </w:p>
    <w:tbl>
      <w:tblPr>
        <w:tblStyle w:val="6"/>
        <w:tblpPr w:leftFromText="180" w:rightFromText="180" w:vertAnchor="text" w:horzAnchor="page" w:tblpXSpec="center" w:tblpY="36"/>
        <w:tblOverlap w:val="never"/>
        <w:tblW w:w="9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695"/>
        <w:gridCol w:w="6063"/>
        <w:gridCol w:w="975"/>
      </w:tblGrid>
      <w:tr w14:paraId="01EC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015" w:type="dxa"/>
            <w:vAlign w:val="center"/>
          </w:tcPr>
          <w:p w14:paraId="558850CA">
            <w:pPr>
              <w:spacing w:line="360" w:lineRule="auto"/>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项目</w:t>
            </w:r>
          </w:p>
        </w:tc>
        <w:tc>
          <w:tcPr>
            <w:tcW w:w="1695" w:type="dxa"/>
            <w:vAlign w:val="center"/>
          </w:tcPr>
          <w:p w14:paraId="12A6F6DE">
            <w:pPr>
              <w:spacing w:line="360" w:lineRule="auto"/>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评分内容</w:t>
            </w:r>
          </w:p>
        </w:tc>
        <w:tc>
          <w:tcPr>
            <w:tcW w:w="6063" w:type="dxa"/>
            <w:vAlign w:val="center"/>
          </w:tcPr>
          <w:p w14:paraId="3BC29932">
            <w:pPr>
              <w:spacing w:line="360" w:lineRule="auto"/>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评分细则</w:t>
            </w:r>
          </w:p>
        </w:tc>
        <w:tc>
          <w:tcPr>
            <w:tcW w:w="975" w:type="dxa"/>
            <w:vAlign w:val="center"/>
          </w:tcPr>
          <w:p w14:paraId="645B355B">
            <w:pPr>
              <w:spacing w:line="360" w:lineRule="auto"/>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分值</w:t>
            </w:r>
          </w:p>
        </w:tc>
      </w:tr>
      <w:tr w14:paraId="6410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015" w:type="dxa"/>
            <w:vMerge w:val="restart"/>
            <w:vAlign w:val="center"/>
          </w:tcPr>
          <w:p w14:paraId="1638A0F6">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技术部分（55分）</w:t>
            </w:r>
          </w:p>
        </w:tc>
        <w:tc>
          <w:tcPr>
            <w:tcW w:w="1695" w:type="dxa"/>
            <w:vAlign w:val="center"/>
          </w:tcPr>
          <w:p w14:paraId="4D407121">
            <w:pPr>
              <w:spacing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技术指标和配置</w:t>
            </w:r>
          </w:p>
        </w:tc>
        <w:tc>
          <w:tcPr>
            <w:tcW w:w="6063" w:type="dxa"/>
            <w:vAlign w:val="center"/>
          </w:tcPr>
          <w:p w14:paraId="11A811AB">
            <w:pPr>
              <w:spacing w:line="360" w:lineRule="auto"/>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如果投标人不能完全响应技术条款要求的在20分的基础上按以下原则进行减分：</w:t>
            </w:r>
          </w:p>
          <w:p w14:paraId="3C1FF271">
            <w:pPr>
              <w:spacing w:line="360" w:lineRule="auto"/>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1、非“▲”项每负偏离一项扣1分，扣完为止。</w:t>
            </w:r>
          </w:p>
          <w:p w14:paraId="4DC268B0">
            <w:pPr>
              <w:spacing w:line="360" w:lineRule="auto"/>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2、带“</w:t>
            </w:r>
            <w:bookmarkStart w:id="0" w:name="OLE_LINK11"/>
            <w:r>
              <w:rPr>
                <w:rFonts w:hint="eastAsia" w:ascii="宋体" w:hAnsi="宋体" w:eastAsia="宋体" w:cs="宋体"/>
                <w:bCs/>
                <w:color w:val="000000" w:themeColor="text1"/>
                <w14:textFill>
                  <w14:solidFill>
                    <w14:schemeClr w14:val="tx1"/>
                  </w14:solidFill>
                </w14:textFill>
              </w:rPr>
              <w:t>▲</w:t>
            </w:r>
            <w:bookmarkEnd w:id="0"/>
            <w:r>
              <w:rPr>
                <w:rFonts w:hint="eastAsia" w:ascii="宋体" w:hAnsi="宋体" w:eastAsia="宋体" w:cs="宋体"/>
                <w:bCs/>
                <w:color w:val="000000" w:themeColor="text1"/>
                <w14:textFill>
                  <w14:solidFill>
                    <w14:schemeClr w14:val="tx1"/>
                  </w14:solidFill>
                </w14:textFill>
              </w:rPr>
              <w:t>”项每负偏离一项扣2分，扣完为止。</w:t>
            </w:r>
          </w:p>
          <w:p w14:paraId="0288F449">
            <w:pPr>
              <w:spacing w:line="360" w:lineRule="auto"/>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注：</w:t>
            </w:r>
          </w:p>
          <w:p w14:paraId="5956C771">
            <w:pPr>
              <w:spacing w:line="360" w:lineRule="auto"/>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带“▲”号的参数需提供系统界面截图，不按要求提供的视为负偏离。</w:t>
            </w:r>
          </w:p>
        </w:tc>
        <w:tc>
          <w:tcPr>
            <w:tcW w:w="975" w:type="dxa"/>
            <w:vAlign w:val="center"/>
          </w:tcPr>
          <w:p w14:paraId="78172E13">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w:t>
            </w:r>
          </w:p>
        </w:tc>
      </w:tr>
      <w:tr w14:paraId="09FE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015" w:type="dxa"/>
            <w:vMerge w:val="continue"/>
            <w:vAlign w:val="center"/>
          </w:tcPr>
          <w:p w14:paraId="2EAD4551">
            <w:pPr>
              <w:spacing w:line="360" w:lineRule="auto"/>
              <w:jc w:val="center"/>
              <w:rPr>
                <w:rFonts w:hint="eastAsia" w:ascii="宋体" w:hAnsi="宋体" w:eastAsia="宋体" w:cs="宋体"/>
                <w:color w:val="000000" w:themeColor="text1"/>
                <w14:textFill>
                  <w14:solidFill>
                    <w14:schemeClr w14:val="tx1"/>
                  </w14:solidFill>
                </w14:textFill>
              </w:rPr>
            </w:pPr>
          </w:p>
        </w:tc>
        <w:tc>
          <w:tcPr>
            <w:tcW w:w="1695" w:type="dxa"/>
            <w:vAlign w:val="center"/>
          </w:tcPr>
          <w:p w14:paraId="1DB4BDF0">
            <w:pPr>
              <w:spacing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技术方案</w:t>
            </w:r>
          </w:p>
        </w:tc>
        <w:tc>
          <w:tcPr>
            <w:tcW w:w="6063" w:type="dxa"/>
            <w:vAlign w:val="center"/>
          </w:tcPr>
          <w:p w14:paraId="00A9C8B7">
            <w:pPr>
              <w:spacing w:line="360" w:lineRule="auto"/>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技术方案应答是否详尽、明晰，对系统功能需求理解是否深刻、全面，并提供可行的有针对性的设计开发方案。</w:t>
            </w:r>
          </w:p>
        </w:tc>
        <w:tc>
          <w:tcPr>
            <w:tcW w:w="975" w:type="dxa"/>
            <w:vAlign w:val="center"/>
          </w:tcPr>
          <w:p w14:paraId="539E9433">
            <w:pPr>
              <w:spacing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5</w:t>
            </w:r>
          </w:p>
        </w:tc>
      </w:tr>
      <w:tr w14:paraId="2CE7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015" w:type="dxa"/>
            <w:vMerge w:val="continue"/>
            <w:vAlign w:val="center"/>
          </w:tcPr>
          <w:p w14:paraId="3FD5A685">
            <w:pPr>
              <w:spacing w:line="360" w:lineRule="auto"/>
              <w:jc w:val="center"/>
              <w:rPr>
                <w:rFonts w:hint="eastAsia" w:ascii="宋体" w:hAnsi="宋体" w:eastAsia="宋体" w:cs="宋体"/>
                <w:color w:val="000000" w:themeColor="text1"/>
                <w14:textFill>
                  <w14:solidFill>
                    <w14:schemeClr w14:val="tx1"/>
                  </w14:solidFill>
                </w14:textFill>
              </w:rPr>
            </w:pPr>
          </w:p>
        </w:tc>
        <w:tc>
          <w:tcPr>
            <w:tcW w:w="1695" w:type="dxa"/>
            <w:vAlign w:val="center"/>
          </w:tcPr>
          <w:p w14:paraId="166C78CF">
            <w:pPr>
              <w:spacing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实施方案</w:t>
            </w:r>
          </w:p>
        </w:tc>
        <w:tc>
          <w:tcPr>
            <w:tcW w:w="6063" w:type="dxa"/>
            <w:vAlign w:val="center"/>
          </w:tcPr>
          <w:p w14:paraId="7646C173">
            <w:pPr>
              <w:spacing w:line="360" w:lineRule="auto"/>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提供详细的实施方案，包括：项目实施计划、人员配置、工作计划管理、团队规章制度管理、项目实施过程管理、项目风险控制、应急预案、培训方案、安装调试方案、验收计划。</w:t>
            </w:r>
          </w:p>
        </w:tc>
        <w:tc>
          <w:tcPr>
            <w:tcW w:w="975" w:type="dxa"/>
            <w:vAlign w:val="center"/>
          </w:tcPr>
          <w:p w14:paraId="4CDF828E">
            <w:pPr>
              <w:spacing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10</w:t>
            </w:r>
          </w:p>
        </w:tc>
      </w:tr>
      <w:tr w14:paraId="4B95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015" w:type="dxa"/>
            <w:vMerge w:val="continue"/>
            <w:vAlign w:val="center"/>
          </w:tcPr>
          <w:p w14:paraId="1BB00A3E">
            <w:pPr>
              <w:spacing w:line="360" w:lineRule="auto"/>
              <w:jc w:val="center"/>
              <w:rPr>
                <w:rFonts w:hint="eastAsia" w:ascii="宋体" w:hAnsi="宋体" w:eastAsia="宋体" w:cs="宋体"/>
                <w:color w:val="000000" w:themeColor="text1"/>
                <w14:textFill>
                  <w14:solidFill>
                    <w14:schemeClr w14:val="tx1"/>
                  </w14:solidFill>
                </w14:textFill>
              </w:rPr>
            </w:pPr>
          </w:p>
        </w:tc>
        <w:tc>
          <w:tcPr>
            <w:tcW w:w="1695" w:type="dxa"/>
            <w:vAlign w:val="center"/>
          </w:tcPr>
          <w:p w14:paraId="68E89D02">
            <w:pPr>
              <w:spacing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售后服务方案</w:t>
            </w:r>
          </w:p>
        </w:tc>
        <w:tc>
          <w:tcPr>
            <w:tcW w:w="6063" w:type="dxa"/>
            <w:vAlign w:val="center"/>
          </w:tcPr>
          <w:p w14:paraId="3238D714">
            <w:pPr>
              <w:spacing w:line="360" w:lineRule="auto"/>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投标人提供售后服务方案、售后服务计划等。</w:t>
            </w:r>
          </w:p>
        </w:tc>
        <w:tc>
          <w:tcPr>
            <w:tcW w:w="975" w:type="dxa"/>
            <w:vAlign w:val="center"/>
          </w:tcPr>
          <w:p w14:paraId="2FB68A3B">
            <w:pPr>
              <w:spacing w:line="360" w:lineRule="auto"/>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5</w:t>
            </w:r>
          </w:p>
        </w:tc>
      </w:tr>
      <w:tr w14:paraId="2B58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015" w:type="dxa"/>
            <w:vMerge w:val="continue"/>
            <w:vAlign w:val="center"/>
          </w:tcPr>
          <w:p w14:paraId="72006DFA">
            <w:pPr>
              <w:spacing w:line="360" w:lineRule="auto"/>
              <w:jc w:val="center"/>
              <w:rPr>
                <w:rFonts w:hint="eastAsia" w:ascii="宋体" w:hAnsi="宋体" w:eastAsia="宋体" w:cs="宋体"/>
                <w:color w:val="000000" w:themeColor="text1"/>
                <w14:textFill>
                  <w14:solidFill>
                    <w14:schemeClr w14:val="tx1"/>
                  </w14:solidFill>
                </w14:textFill>
              </w:rPr>
            </w:pPr>
          </w:p>
        </w:tc>
        <w:tc>
          <w:tcPr>
            <w:tcW w:w="1695" w:type="dxa"/>
            <w:vAlign w:val="center"/>
          </w:tcPr>
          <w:p w14:paraId="6BF9F80C">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软件开发能力</w:t>
            </w:r>
          </w:p>
        </w:tc>
        <w:tc>
          <w:tcPr>
            <w:tcW w:w="6063" w:type="dxa"/>
            <w:vAlign w:val="center"/>
          </w:tcPr>
          <w:p w14:paraId="513FA544">
            <w:pPr>
              <w:spacing w:line="360" w:lineRule="auto"/>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投标人应具备本项目需求以及后续需求相关的技术积累，提供如下相关软件著作权证书证明其软件开发能力，每提供一份得1分，满分5分：</w:t>
            </w:r>
          </w:p>
          <w:p w14:paraId="4DF1AB6B">
            <w:pPr>
              <w:spacing w:line="360" w:lineRule="auto"/>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1、不良事件主动监测软件著作权证书；</w:t>
            </w:r>
          </w:p>
          <w:p w14:paraId="7500AA5D">
            <w:pPr>
              <w:spacing w:line="360" w:lineRule="auto"/>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2、RCA根本原因分析管理系统软件著作权证书；</w:t>
            </w:r>
          </w:p>
          <w:p w14:paraId="09FC448F">
            <w:pPr>
              <w:spacing w:line="360" w:lineRule="auto"/>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3、自然语义处理系统软件著作权证书；</w:t>
            </w:r>
          </w:p>
          <w:p w14:paraId="218690BA">
            <w:pPr>
              <w:spacing w:line="360" w:lineRule="auto"/>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4、智能上报中心软件著作权证书；</w:t>
            </w:r>
          </w:p>
          <w:p w14:paraId="2F572A93">
            <w:pPr>
              <w:spacing w:line="360" w:lineRule="auto"/>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5、质控工具系统软件著作权证书。</w:t>
            </w:r>
          </w:p>
          <w:p w14:paraId="0717F151">
            <w:pPr>
              <w:spacing w:line="360" w:lineRule="auto"/>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评审依据：提供软件著作权证书复印件，加盖投标人单位公章，否则不予计分。</w:t>
            </w:r>
          </w:p>
        </w:tc>
        <w:tc>
          <w:tcPr>
            <w:tcW w:w="975" w:type="dxa"/>
            <w:vAlign w:val="center"/>
          </w:tcPr>
          <w:p w14:paraId="2EA365C6">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w:t>
            </w:r>
          </w:p>
        </w:tc>
      </w:tr>
      <w:tr w14:paraId="5C24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015" w:type="dxa"/>
            <w:vMerge w:val="continue"/>
            <w:vAlign w:val="center"/>
          </w:tcPr>
          <w:p w14:paraId="1C1B8376">
            <w:pPr>
              <w:spacing w:line="360" w:lineRule="auto"/>
              <w:jc w:val="center"/>
              <w:rPr>
                <w:rFonts w:hint="eastAsia" w:ascii="宋体" w:hAnsi="宋体" w:eastAsia="宋体" w:cs="宋体"/>
                <w:color w:val="000000" w:themeColor="text1"/>
                <w14:textFill>
                  <w14:solidFill>
                    <w14:schemeClr w14:val="tx1"/>
                  </w14:solidFill>
                </w14:textFill>
              </w:rPr>
            </w:pPr>
          </w:p>
        </w:tc>
        <w:tc>
          <w:tcPr>
            <w:tcW w:w="1695" w:type="dxa"/>
            <w:vAlign w:val="center"/>
          </w:tcPr>
          <w:p w14:paraId="08A61852">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信息系统安全等级保护能力</w:t>
            </w:r>
          </w:p>
        </w:tc>
        <w:tc>
          <w:tcPr>
            <w:tcW w:w="6063" w:type="dxa"/>
            <w:vAlign w:val="center"/>
          </w:tcPr>
          <w:p w14:paraId="7F2561D1">
            <w:pPr>
              <w:spacing w:line="360" w:lineRule="auto"/>
              <w:rPr>
                <w:rFonts w:hint="eastAsia"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投标人获得由公安部门出具的</w:t>
            </w:r>
            <w:r>
              <w:rPr>
                <w:rFonts w:hint="eastAsia" w:ascii="宋体" w:hAnsi="宋体" w:eastAsia="宋体" w:cs="宋体"/>
                <w:color w:val="000000" w:themeColor="text1"/>
                <w:lang w:val="en-US" w:eastAsia="zh-CN"/>
                <w14:textFill>
                  <w14:solidFill>
                    <w14:schemeClr w14:val="tx1"/>
                  </w14:solidFill>
                </w14:textFill>
              </w:rPr>
              <w:t>有效期内</w:t>
            </w:r>
            <w:r>
              <w:rPr>
                <w:rFonts w:hint="eastAsia" w:ascii="宋体" w:hAnsi="宋体" w:eastAsia="宋体" w:cs="宋体"/>
                <w:color w:val="000000" w:themeColor="text1"/>
                <w14:textFill>
                  <w14:solidFill>
                    <w14:schemeClr w14:val="tx1"/>
                  </w14:solidFill>
                </w14:textFill>
              </w:rPr>
              <w:t>信息系统安全等级保护备案证明</w:t>
            </w:r>
            <w:r>
              <w:rPr>
                <w:rFonts w:ascii="宋体" w:hAnsi="宋体" w:eastAsia="宋体" w:cs="宋体"/>
                <w:color w:val="000000" w:themeColor="text1"/>
                <w14:textFill>
                  <w14:solidFill>
                    <w14:schemeClr w14:val="tx1"/>
                  </w14:solidFill>
                </w14:textFill>
              </w:rPr>
              <w:t>，且级别应为第三级</w:t>
            </w:r>
            <w:r>
              <w:rPr>
                <w:rFonts w:hint="eastAsia" w:ascii="宋体" w:hAnsi="宋体" w:eastAsia="宋体" w:cs="宋体"/>
                <w:color w:val="000000" w:themeColor="text1"/>
                <w14:textFill>
                  <w14:solidFill>
                    <w14:schemeClr w14:val="tx1"/>
                  </w14:solidFill>
                </w14:textFill>
              </w:rPr>
              <w:t>或更高</w:t>
            </w:r>
            <w:r>
              <w:rPr>
                <w:rFonts w:ascii="宋体" w:hAnsi="宋体" w:eastAsia="宋体" w:cs="宋体"/>
                <w:color w:val="000000" w:themeColor="text1"/>
                <w14:textFill>
                  <w14:solidFill>
                    <w14:schemeClr w14:val="tx1"/>
                  </w14:solidFill>
                </w14:textFill>
              </w:rPr>
              <w:t>的得</w:t>
            </w:r>
            <w:r>
              <w:rPr>
                <w:rFonts w:hint="eastAsia" w:ascii="宋体" w:hAnsi="宋体" w:eastAsia="宋体" w:cs="宋体"/>
                <w:color w:val="000000" w:themeColor="text1"/>
                <w14:textFill>
                  <w14:solidFill>
                    <w14:schemeClr w14:val="tx1"/>
                  </w14:solidFill>
                </w14:textFill>
              </w:rPr>
              <w:t>3</w:t>
            </w:r>
            <w:r>
              <w:rPr>
                <w:rFonts w:ascii="宋体" w:hAnsi="宋体" w:eastAsia="宋体" w:cs="宋体"/>
                <w:color w:val="000000" w:themeColor="text1"/>
                <w14:textFill>
                  <w14:solidFill>
                    <w14:schemeClr w14:val="tx1"/>
                  </w14:solidFill>
                </w14:textFill>
              </w:rPr>
              <w:t>分。</w:t>
            </w:r>
          </w:p>
          <w:p w14:paraId="3B21E989">
            <w:pPr>
              <w:spacing w:line="360" w:lineRule="auto"/>
              <w:rPr>
                <w:rFonts w:hint="eastAsia" w:ascii="宋体" w:hAnsi="宋体" w:eastAsia="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评审依据：提供证书复印件，加盖投标人单位公章，否则不予计分。</w:t>
            </w:r>
          </w:p>
        </w:tc>
        <w:tc>
          <w:tcPr>
            <w:tcW w:w="975" w:type="dxa"/>
            <w:vAlign w:val="center"/>
          </w:tcPr>
          <w:p w14:paraId="4D3CA4BD">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r>
      <w:tr w14:paraId="6312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015" w:type="dxa"/>
            <w:vMerge w:val="continue"/>
            <w:vAlign w:val="center"/>
          </w:tcPr>
          <w:p w14:paraId="263FDDD1">
            <w:pPr>
              <w:spacing w:line="360" w:lineRule="auto"/>
              <w:jc w:val="center"/>
              <w:rPr>
                <w:rFonts w:hint="eastAsia" w:ascii="宋体" w:hAnsi="宋体" w:eastAsia="宋体" w:cs="宋体"/>
                <w:color w:val="000000" w:themeColor="text1"/>
                <w14:textFill>
                  <w14:solidFill>
                    <w14:schemeClr w14:val="tx1"/>
                  </w14:solidFill>
                </w14:textFill>
              </w:rPr>
            </w:pPr>
          </w:p>
        </w:tc>
        <w:tc>
          <w:tcPr>
            <w:tcW w:w="1695" w:type="dxa"/>
            <w:vAlign w:val="center"/>
          </w:tcPr>
          <w:p w14:paraId="21BFBA6D">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实施团队能力</w:t>
            </w:r>
          </w:p>
        </w:tc>
        <w:tc>
          <w:tcPr>
            <w:tcW w:w="6063" w:type="dxa"/>
            <w:vAlign w:val="center"/>
          </w:tcPr>
          <w:p w14:paraId="1B648821">
            <w:pPr>
              <w:spacing w:line="360" w:lineRule="auto"/>
              <w:rPr>
                <w:rFonts w:hint="eastAsia"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根据</w:t>
            </w:r>
            <w:r>
              <w:rPr>
                <w:rFonts w:hint="eastAsia" w:ascii="宋体" w:hAnsi="宋体" w:eastAsia="宋体"/>
                <w:color w:val="000000" w:themeColor="text1"/>
                <w14:textFill>
                  <w14:solidFill>
                    <w14:schemeClr w14:val="tx1"/>
                  </w14:solidFill>
                </w14:textFill>
              </w:rPr>
              <w:t>投标人</w:t>
            </w:r>
            <w:r>
              <w:rPr>
                <w:rFonts w:ascii="宋体" w:hAnsi="宋体" w:eastAsia="宋体" w:cs="宋体"/>
                <w:color w:val="000000" w:themeColor="text1"/>
                <w14:textFill>
                  <w14:solidFill>
                    <w14:schemeClr w14:val="tx1"/>
                  </w14:solidFill>
                </w14:textFill>
              </w:rPr>
              <w:t>所提供的本项目团队人员配备情况进行综合评审。</w:t>
            </w:r>
          </w:p>
          <w:p w14:paraId="685A7E66">
            <w:pPr>
              <w:tabs>
                <w:tab w:val="left" w:pos="440"/>
              </w:tabs>
              <w:spacing w:line="360" w:lineRule="auto"/>
              <w:contextualSpacing/>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1、项目经理同时具有系统集成项目管理工程师证书及不良事件系统项目实施经验(提供实施过医院的客户证明)，得2分。</w:t>
            </w:r>
          </w:p>
          <w:p w14:paraId="43893579">
            <w:pPr>
              <w:tabs>
                <w:tab w:val="left" w:pos="440"/>
              </w:tabs>
              <w:spacing w:line="360" w:lineRule="auto"/>
              <w:contextualSpacing/>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2、项目技术负责人同时具有高级软件工程师证书、高级数据分析证书，得2分。</w:t>
            </w:r>
          </w:p>
          <w:p w14:paraId="38317D42">
            <w:pPr>
              <w:tabs>
                <w:tab w:val="left" w:pos="440"/>
              </w:tabs>
              <w:spacing w:line="360" w:lineRule="auto"/>
              <w:contextualSpacing/>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3、项目团队成员</w:t>
            </w:r>
            <w:r>
              <w:rPr>
                <w:rFonts w:ascii="宋体" w:hAnsi="宋体" w:eastAsia="宋体" w:cs="宋体"/>
                <w:color w:val="000000" w:themeColor="text1"/>
                <w14:textFill>
                  <w14:solidFill>
                    <w14:schemeClr w14:val="tx1"/>
                  </w14:solidFill>
                </w14:textFill>
              </w:rPr>
              <w:t>具有</w:t>
            </w:r>
            <w:r>
              <w:rPr>
                <w:rFonts w:hint="eastAsia" w:ascii="宋体" w:hAnsi="宋体" w:eastAsia="宋体" w:cs="宋体"/>
                <w:color w:val="000000" w:themeColor="text1"/>
                <w14:textFill>
                  <w14:solidFill>
                    <w14:schemeClr w14:val="tx1"/>
                  </w14:solidFill>
                </w14:textFill>
              </w:rPr>
              <w:t>以下资质：系统集成项目管理工程师证书、程序设计工程师证书、产品经理资格认证证书的</w:t>
            </w:r>
            <w:r>
              <w:rPr>
                <w:rFonts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每提供1个</w:t>
            </w:r>
            <w:r>
              <w:rPr>
                <w:rFonts w:ascii="宋体" w:hAnsi="宋体" w:eastAsia="宋体" w:cs="宋体"/>
                <w:color w:val="000000" w:themeColor="text1"/>
                <w14:textFill>
                  <w14:solidFill>
                    <w14:schemeClr w14:val="tx1"/>
                  </w14:solidFill>
                </w14:textFill>
              </w:rPr>
              <w:t>得</w:t>
            </w:r>
            <w:r>
              <w:rPr>
                <w:rFonts w:hint="eastAsia" w:ascii="宋体" w:hAnsi="宋体" w:eastAsia="宋体" w:cs="宋体"/>
                <w:color w:val="000000" w:themeColor="text1"/>
                <w14:textFill>
                  <w14:solidFill>
                    <w14:schemeClr w14:val="tx1"/>
                  </w14:solidFill>
                </w14:textFill>
              </w:rPr>
              <w:t>1</w:t>
            </w:r>
            <w:r>
              <w:rPr>
                <w:rFonts w:ascii="宋体" w:hAnsi="宋体" w:eastAsia="宋体" w:cs="宋体"/>
                <w:color w:val="000000" w:themeColor="text1"/>
                <w14:textFill>
                  <w14:solidFill>
                    <w14:schemeClr w14:val="tx1"/>
                  </w14:solidFill>
                </w14:textFill>
              </w:rPr>
              <w:t>分</w:t>
            </w:r>
            <w:r>
              <w:rPr>
                <w:rFonts w:hint="eastAsia" w:ascii="宋体" w:hAnsi="宋体" w:eastAsia="宋体" w:cs="宋体"/>
                <w:color w:val="000000" w:themeColor="text1"/>
                <w14:textFill>
                  <w14:solidFill>
                    <w14:schemeClr w14:val="tx1"/>
                  </w14:solidFill>
                </w14:textFill>
              </w:rPr>
              <w:t>，共3分</w:t>
            </w:r>
            <w:r>
              <w:rPr>
                <w:rFonts w:ascii="宋体" w:hAnsi="宋体" w:eastAsia="宋体" w:cs="宋体"/>
                <w:color w:val="000000" w:themeColor="text1"/>
                <w14:textFill>
                  <w14:solidFill>
                    <w14:schemeClr w14:val="tx1"/>
                  </w14:solidFill>
                </w14:textFill>
              </w:rPr>
              <w:t>。</w:t>
            </w:r>
          </w:p>
          <w:p w14:paraId="50484216">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评审依据：</w:t>
            </w:r>
          </w:p>
          <w:p w14:paraId="537C3729">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上述人员不能为同一人，</w:t>
            </w:r>
            <w:r>
              <w:rPr>
                <w:rFonts w:hint="eastAsia" w:ascii="宋体" w:hAnsi="宋体" w:eastAsia="宋体"/>
                <w:color w:val="000000" w:themeColor="text1"/>
                <w14:textFill>
                  <w14:solidFill>
                    <w14:schemeClr w14:val="tx1"/>
                  </w14:solidFill>
                </w14:textFill>
              </w:rPr>
              <w:t>提供以上证明材料复印件</w:t>
            </w:r>
            <w:r>
              <w:rPr>
                <w:rFonts w:hint="eastAsia" w:ascii="宋体" w:hAnsi="宋体" w:eastAsia="宋体" w:cs="宋体"/>
                <w:color w:val="000000" w:themeColor="text1"/>
                <w14:textFill>
                  <w14:solidFill>
                    <w14:schemeClr w14:val="tx1"/>
                  </w14:solidFill>
                </w14:textFill>
              </w:rPr>
              <w:t>以及连续缴纳近6个月的社会保险证明资料复印件，（加盖投标人公章，否则无效)，未按要求提供上述资料的，该项不得分。</w:t>
            </w:r>
          </w:p>
        </w:tc>
        <w:tc>
          <w:tcPr>
            <w:tcW w:w="975" w:type="dxa"/>
            <w:vAlign w:val="center"/>
          </w:tcPr>
          <w:p w14:paraId="06F9531C">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w:t>
            </w:r>
          </w:p>
        </w:tc>
      </w:tr>
      <w:tr w14:paraId="3F18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015" w:type="dxa"/>
            <w:vMerge w:val="restart"/>
            <w:vAlign w:val="center"/>
          </w:tcPr>
          <w:p w14:paraId="0CDE9EB4">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商务部分（15分）</w:t>
            </w:r>
          </w:p>
        </w:tc>
        <w:tc>
          <w:tcPr>
            <w:tcW w:w="1695" w:type="dxa"/>
            <w:vAlign w:val="center"/>
          </w:tcPr>
          <w:p w14:paraId="2D803023">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国产化适配能力</w:t>
            </w:r>
          </w:p>
        </w:tc>
        <w:tc>
          <w:tcPr>
            <w:tcW w:w="6063" w:type="dxa"/>
            <w:vAlign w:val="center"/>
          </w:tcPr>
          <w:p w14:paraId="50A92709">
            <w:pPr>
              <w:snapToGrid w:val="0"/>
              <w:spacing w:line="4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为符合信息技术应用创新发展（简称信创）国家战略，适应国产化趋势，实现信息技术领域的安全可控，考虑到国产化改造需求，投标人提供以下证书证明适配能力：</w:t>
            </w:r>
          </w:p>
          <w:p w14:paraId="19ECC40F">
            <w:pPr>
              <w:snapToGrid w:val="0"/>
              <w:spacing w:line="4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1、提供国产化数据库兼容互认认证证书得0.5分。</w:t>
            </w:r>
          </w:p>
          <w:p w14:paraId="59439391">
            <w:pPr>
              <w:snapToGrid w:val="0"/>
              <w:spacing w:line="4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2、提供国产化应用服务器软件兼容互认认证证书得0.5分。</w:t>
            </w:r>
          </w:p>
          <w:p w14:paraId="163AF5CF">
            <w:pPr>
              <w:snapToGrid w:val="0"/>
              <w:spacing w:line="4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3、提供国产化操作系统兼容互认认证证书得0.5分。</w:t>
            </w:r>
          </w:p>
          <w:p w14:paraId="1C53F46F">
            <w:pPr>
              <w:snapToGrid w:val="0"/>
              <w:spacing w:line="4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4、提供国产化处理器兼容互认认证证书得0.5分。</w:t>
            </w:r>
          </w:p>
          <w:p w14:paraId="312B70FD">
            <w:pPr>
              <w:snapToGrid w:val="0"/>
              <w:spacing w:line="4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评审依据：</w:t>
            </w:r>
          </w:p>
          <w:p w14:paraId="04385060">
            <w:pPr>
              <w:spacing w:line="360" w:lineRule="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提供以上证书复印件，加盖投标人单位公章，否则不予计分。</w:t>
            </w:r>
          </w:p>
        </w:tc>
        <w:tc>
          <w:tcPr>
            <w:tcW w:w="975" w:type="dxa"/>
            <w:vAlign w:val="center"/>
          </w:tcPr>
          <w:p w14:paraId="30B0D739">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r>
      <w:tr w14:paraId="3F66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015" w:type="dxa"/>
            <w:vMerge w:val="continue"/>
            <w:vAlign w:val="center"/>
          </w:tcPr>
          <w:p w14:paraId="448BC4A8">
            <w:pPr>
              <w:spacing w:line="360" w:lineRule="auto"/>
              <w:jc w:val="center"/>
              <w:rPr>
                <w:rFonts w:hint="eastAsia" w:ascii="宋体" w:hAnsi="宋体" w:eastAsia="宋体" w:cs="宋体"/>
                <w:color w:val="000000" w:themeColor="text1"/>
                <w14:textFill>
                  <w14:solidFill>
                    <w14:schemeClr w14:val="tx1"/>
                  </w14:solidFill>
                </w14:textFill>
              </w:rPr>
            </w:pPr>
          </w:p>
        </w:tc>
        <w:tc>
          <w:tcPr>
            <w:tcW w:w="1695" w:type="dxa"/>
            <w:vAlign w:val="center"/>
          </w:tcPr>
          <w:p w14:paraId="045D660A">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项目专业能力</w:t>
            </w:r>
          </w:p>
        </w:tc>
        <w:tc>
          <w:tcPr>
            <w:tcW w:w="6063" w:type="dxa"/>
            <w:vAlign w:val="center"/>
          </w:tcPr>
          <w:p w14:paraId="2804B1C2">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投标人具备项目建设所需的专业能力，</w:t>
            </w:r>
            <w:r>
              <w:rPr>
                <w:rFonts w:hint="eastAsia" w:ascii="宋体" w:hAnsi="宋体" w:eastAsia="宋体"/>
                <w:color w:val="000000" w:themeColor="text1"/>
                <w14:textFill>
                  <w14:solidFill>
                    <w14:schemeClr w14:val="tx1"/>
                  </w14:solidFill>
                </w14:textFill>
              </w:rPr>
              <w:t>提供以下证明材料</w:t>
            </w:r>
            <w:r>
              <w:rPr>
                <w:rFonts w:hint="eastAsia" w:ascii="宋体" w:hAnsi="宋体" w:eastAsia="宋体" w:cs="宋体"/>
                <w:color w:val="000000" w:themeColor="text1"/>
                <w14:textFill>
                  <w14:solidFill>
                    <w14:schemeClr w14:val="tx1"/>
                  </w14:solidFill>
                </w14:textFill>
              </w:rPr>
              <w:t>：</w:t>
            </w:r>
          </w:p>
          <w:p w14:paraId="21C033B6">
            <w:pPr>
              <w:spacing w:line="360" w:lineRule="auto"/>
              <w:rPr>
                <w:rFonts w:hint="eastAsia" w:ascii="宋体" w:hAnsi="宋体" w:eastAsia="宋体" w:cs="Calibri"/>
                <w:color w:val="000000" w:themeColor="text1"/>
                <w:lang w:bidi="ar"/>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Calibri"/>
                <w:color w:val="000000" w:themeColor="text1"/>
                <w:lang w:bidi="ar"/>
                <w14:textFill>
                  <w14:solidFill>
                    <w14:schemeClr w14:val="tx1"/>
                  </w14:solidFill>
                </w14:textFill>
              </w:rPr>
              <w:t>具有业务连续能力，通过“业务连续性管理体系认证”得2分。</w:t>
            </w:r>
          </w:p>
          <w:p w14:paraId="411F8961">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2、具有数据治理能力，通过“数据治理安全管理体系认证”得2分。</w:t>
            </w:r>
          </w:p>
          <w:p w14:paraId="3B8523DF">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3、具有隐私信息管理能力，通过“隐私信息管理体系认证”得2分。</w:t>
            </w:r>
          </w:p>
          <w:p w14:paraId="2F4DAE03">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4、具有人工智能管理能力，通过“人工智能管理体系认证”得2分。</w:t>
            </w:r>
          </w:p>
          <w:p w14:paraId="7ECB1019">
            <w:pPr>
              <w:pStyle w:val="5"/>
              <w:spacing w:line="400" w:lineRule="exact"/>
              <w:rPr>
                <w:rFonts w:hint="eastAsia" w:ascii="宋体" w:hAnsi="宋体" w:eastAsia="宋体" w:cs="Calibri"/>
                <w:color w:val="000000" w:themeColor="text1"/>
                <w:lang w:bidi="ar"/>
                <w14:textFill>
                  <w14:solidFill>
                    <w14:schemeClr w14:val="tx1"/>
                  </w14:solidFill>
                </w14:textFill>
              </w:rPr>
            </w:pPr>
            <w:r>
              <w:rPr>
                <w:rFonts w:hint="eastAsia" w:ascii="宋体" w:hAnsi="宋体" w:eastAsia="宋体" w:cs="Calibri"/>
                <w:color w:val="000000" w:themeColor="text1"/>
                <w:lang w:bidi="ar"/>
                <w14:textFill>
                  <w14:solidFill>
                    <w14:schemeClr w14:val="tx1"/>
                  </w14:solidFill>
                </w14:textFill>
              </w:rPr>
              <w:t>评审依据：</w:t>
            </w:r>
          </w:p>
          <w:p w14:paraId="23451ADF">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Calibri"/>
                <w:color w:val="000000" w:themeColor="text1"/>
                <w:lang w:bidi="ar"/>
                <w14:textFill>
                  <w14:solidFill>
                    <w14:schemeClr w14:val="tx1"/>
                  </w14:solidFill>
                </w14:textFill>
              </w:rPr>
              <w:t>提供</w:t>
            </w:r>
            <w:r>
              <w:rPr>
                <w:rFonts w:hint="eastAsia" w:ascii="宋体" w:hAnsi="宋体" w:eastAsia="宋体" w:cs="宋体"/>
                <w:color w:val="000000" w:themeColor="text1"/>
                <w14:textFill>
                  <w14:solidFill>
                    <w14:schemeClr w14:val="tx1"/>
                  </w14:solidFill>
                </w14:textFill>
              </w:rPr>
              <w:t>投标人</w:t>
            </w:r>
            <w:r>
              <w:rPr>
                <w:rFonts w:hint="eastAsia" w:ascii="宋体" w:hAnsi="宋体" w:eastAsia="宋体" w:cs="Calibri"/>
                <w:color w:val="000000" w:themeColor="text1"/>
                <w:lang w:bidi="ar"/>
                <w14:textFill>
                  <w14:solidFill>
                    <w14:schemeClr w14:val="tx1"/>
                  </w14:solidFill>
                </w14:textFill>
              </w:rPr>
              <w:t>处于有效期内证书扫描件以及在全国认证认可信息公共服务平台上查询该证书结果为“有效”状态的网页截图。</w:t>
            </w:r>
          </w:p>
        </w:tc>
        <w:tc>
          <w:tcPr>
            <w:tcW w:w="975" w:type="dxa"/>
            <w:vAlign w:val="center"/>
          </w:tcPr>
          <w:p w14:paraId="513675CA">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w:t>
            </w:r>
          </w:p>
        </w:tc>
      </w:tr>
      <w:tr w14:paraId="75B6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015" w:type="dxa"/>
            <w:vMerge w:val="continue"/>
            <w:vAlign w:val="center"/>
          </w:tcPr>
          <w:p w14:paraId="4580BFAC">
            <w:pPr>
              <w:spacing w:line="360" w:lineRule="auto"/>
              <w:jc w:val="center"/>
              <w:rPr>
                <w:rFonts w:hint="eastAsia" w:ascii="宋体" w:hAnsi="宋体" w:eastAsia="宋体" w:cs="宋体"/>
                <w:color w:val="000000" w:themeColor="text1"/>
                <w14:textFill>
                  <w14:solidFill>
                    <w14:schemeClr w14:val="tx1"/>
                  </w14:solidFill>
                </w14:textFill>
              </w:rPr>
            </w:pPr>
            <w:bookmarkStart w:id="1" w:name="_Hlk219815865"/>
          </w:p>
        </w:tc>
        <w:tc>
          <w:tcPr>
            <w:tcW w:w="1695" w:type="dxa"/>
            <w:vAlign w:val="center"/>
          </w:tcPr>
          <w:p w14:paraId="0612AC27">
            <w:pPr>
              <w:spacing w:line="360" w:lineRule="auto"/>
              <w:jc w:val="center"/>
              <w:rPr>
                <w:rFonts w:hint="eastAsia" w:ascii="宋体" w:hAnsi="宋体" w:eastAsia="宋体" w:cs="宋体"/>
                <w:color w:val="000000" w:themeColor="text1"/>
                <w14:textFill>
                  <w14:solidFill>
                    <w14:schemeClr w14:val="tx1"/>
                  </w14:solidFill>
                </w14:textFill>
              </w:rPr>
            </w:pPr>
            <w:bookmarkStart w:id="2" w:name="OLE_LINK5"/>
            <w:r>
              <w:rPr>
                <w:rFonts w:hint="eastAsia" w:ascii="宋体" w:hAnsi="宋体" w:eastAsia="宋体" w:cs="宋体"/>
                <w:color w:val="000000" w:themeColor="text1"/>
                <w14:textFill>
                  <w14:solidFill>
                    <w14:schemeClr w14:val="tx1"/>
                  </w14:solidFill>
                </w14:textFill>
              </w:rPr>
              <w:t>综合管理能力</w:t>
            </w:r>
            <w:bookmarkEnd w:id="2"/>
          </w:p>
        </w:tc>
        <w:tc>
          <w:tcPr>
            <w:tcW w:w="6063" w:type="dxa"/>
            <w:vAlign w:val="center"/>
          </w:tcPr>
          <w:p w14:paraId="1437BA6A">
            <w:pPr>
              <w:spacing w:line="360" w:lineRule="auto"/>
              <w:jc w:val="left"/>
              <w:rPr>
                <w:rFonts w:hint="eastAsia" w:ascii="宋体" w:hAnsi="宋体" w:eastAsia="宋体" w:cs="宋体"/>
                <w:color w:val="000000" w:themeColor="text1"/>
                <w14:textFill>
                  <w14:solidFill>
                    <w14:schemeClr w14:val="tx1"/>
                  </w14:solidFill>
                </w14:textFill>
              </w:rPr>
            </w:pPr>
            <w:bookmarkStart w:id="3" w:name="OLE_LINK6"/>
            <w:r>
              <w:rPr>
                <w:rFonts w:hint="eastAsia" w:ascii="宋体" w:hAnsi="宋体" w:eastAsia="宋体" w:cs="宋体"/>
                <w:color w:val="000000" w:themeColor="text1"/>
                <w14:textFill>
                  <w14:solidFill>
                    <w14:schemeClr w14:val="tx1"/>
                  </w14:solidFill>
                </w14:textFill>
              </w:rPr>
              <w:t>投标人具备保障项目交付的综合管理能力</w:t>
            </w:r>
            <w:bookmarkEnd w:id="3"/>
            <w:r>
              <w:rPr>
                <w:rFonts w:hint="eastAsia" w:ascii="宋体" w:hAnsi="宋体" w:eastAsia="宋体" w:cs="宋体"/>
                <w:color w:val="000000" w:themeColor="text1"/>
                <w14:textFill>
                  <w14:solidFill>
                    <w14:schemeClr w14:val="tx1"/>
                  </w14:solidFill>
                </w14:textFill>
              </w:rPr>
              <w:t xml:space="preserve">，通过质量管理体系认证、信息安全管理体系认证、信息技术服务管理体系认证、环境管理体系认证、职业健康安全管理体系认证得5分，每缺一个扣1分，扣完为止。  </w:t>
            </w:r>
          </w:p>
          <w:p w14:paraId="54784C97">
            <w:pPr>
              <w:pStyle w:val="5"/>
              <w:spacing w:line="400" w:lineRule="exact"/>
              <w:rPr>
                <w:rFonts w:hint="eastAsia" w:ascii="宋体" w:hAnsi="宋体" w:eastAsia="宋体" w:cs="Calibri"/>
                <w:color w:val="000000" w:themeColor="text1"/>
                <w:lang w:bidi="ar"/>
                <w14:textFill>
                  <w14:solidFill>
                    <w14:schemeClr w14:val="tx1"/>
                  </w14:solidFill>
                </w14:textFill>
              </w:rPr>
            </w:pPr>
            <w:r>
              <w:rPr>
                <w:rFonts w:hint="eastAsia" w:ascii="宋体" w:hAnsi="宋体" w:eastAsia="宋体" w:cs="Calibri"/>
                <w:color w:val="000000" w:themeColor="text1"/>
                <w:lang w:bidi="ar"/>
                <w14:textFill>
                  <w14:solidFill>
                    <w14:schemeClr w14:val="tx1"/>
                  </w14:solidFill>
                </w14:textFill>
              </w:rPr>
              <w:t>评审依据：</w:t>
            </w:r>
          </w:p>
          <w:p w14:paraId="0DCE54B3">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Calibri"/>
                <w:color w:val="000000" w:themeColor="text1"/>
                <w:lang w:bidi="ar"/>
                <w14:textFill>
                  <w14:solidFill>
                    <w14:schemeClr w14:val="tx1"/>
                  </w14:solidFill>
                </w14:textFill>
              </w:rPr>
              <w:t>提供</w:t>
            </w:r>
            <w:r>
              <w:rPr>
                <w:rFonts w:hint="eastAsia" w:ascii="宋体" w:hAnsi="宋体" w:eastAsia="宋体" w:cs="宋体"/>
                <w:color w:val="000000" w:themeColor="text1"/>
                <w14:textFill>
                  <w14:solidFill>
                    <w14:schemeClr w14:val="tx1"/>
                  </w14:solidFill>
                </w14:textFill>
              </w:rPr>
              <w:t>投标人</w:t>
            </w:r>
            <w:r>
              <w:rPr>
                <w:rFonts w:hint="eastAsia" w:ascii="宋体" w:hAnsi="宋体" w:eastAsia="宋体" w:cs="Calibri"/>
                <w:color w:val="000000" w:themeColor="text1"/>
                <w:lang w:bidi="ar"/>
                <w14:textFill>
                  <w14:solidFill>
                    <w14:schemeClr w14:val="tx1"/>
                  </w14:solidFill>
                </w14:textFill>
              </w:rPr>
              <w:t>处于有效期内证书扫描件以及在全国认证认可信息公共服务平台上查询该证书结果为“有效”状态的网页截图。</w:t>
            </w:r>
          </w:p>
        </w:tc>
        <w:tc>
          <w:tcPr>
            <w:tcW w:w="975" w:type="dxa"/>
            <w:vAlign w:val="center"/>
          </w:tcPr>
          <w:p w14:paraId="7953F4A3">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w:t>
            </w:r>
          </w:p>
        </w:tc>
      </w:tr>
      <w:tr w14:paraId="1721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015" w:type="dxa"/>
            <w:vAlign w:val="center"/>
          </w:tcPr>
          <w:p w14:paraId="6EA0D4CC">
            <w:pPr>
              <w:spacing w:line="360" w:lineRule="auto"/>
              <w:jc w:val="center"/>
              <w:rPr>
                <w:rFonts w:hint="eastAsia"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报价部分（30分）</w:t>
            </w:r>
          </w:p>
        </w:tc>
        <w:tc>
          <w:tcPr>
            <w:tcW w:w="1695" w:type="dxa"/>
            <w:vAlign w:val="center"/>
          </w:tcPr>
          <w:p w14:paraId="41FABA81">
            <w:pPr>
              <w:spacing w:line="360" w:lineRule="auto"/>
              <w:jc w:val="center"/>
              <w:rPr>
                <w:rFonts w:hint="eastAsia"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投标报价</w:t>
            </w:r>
          </w:p>
        </w:tc>
        <w:tc>
          <w:tcPr>
            <w:tcW w:w="6063" w:type="dxa"/>
            <w:vAlign w:val="center"/>
          </w:tcPr>
          <w:p w14:paraId="18201023">
            <w:pPr>
              <w:spacing w:line="360" w:lineRule="auto"/>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满足招标文件要求且投标价格最低的投标报价为评标基准价，其价格分为满分。其他投标人的价格分统一按照下列公式计算：投标报价得分=(评标基准价/投标报价)×30</w:t>
            </w:r>
          </w:p>
          <w:p w14:paraId="268D5FDD">
            <w:pPr>
              <w:spacing w:line="360" w:lineRule="auto"/>
              <w:rPr>
                <w:rFonts w:hint="eastAsia" w:ascii="宋体" w:hAnsi="宋体" w:eastAsia="宋体" w:cs="宋体"/>
                <w:bCs/>
                <w:color w:val="000000" w:themeColor="text1"/>
                <w14:textFill>
                  <w14:solidFill>
                    <w14:schemeClr w14:val="tx1"/>
                  </w14:solidFill>
                </w14:textFill>
              </w:rPr>
            </w:pPr>
          </w:p>
          <w:p w14:paraId="4B5A1CBF">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低于成本价不正当竞争预防措施： </w:t>
            </w:r>
          </w:p>
          <w:p w14:paraId="1CA8C643">
            <w:pPr>
              <w:spacing w:line="36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975" w:type="dxa"/>
            <w:vAlign w:val="center"/>
          </w:tcPr>
          <w:p w14:paraId="02369F26">
            <w:pPr>
              <w:spacing w:line="360" w:lineRule="auto"/>
              <w:jc w:val="center"/>
              <w:rPr>
                <w:rFonts w:hint="eastAsia"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30</w:t>
            </w:r>
          </w:p>
        </w:tc>
      </w:tr>
      <w:bookmarkEnd w:id="1"/>
      <w:tr w14:paraId="7B90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773" w:type="dxa"/>
            <w:gridSpan w:val="3"/>
            <w:vAlign w:val="center"/>
          </w:tcPr>
          <w:p w14:paraId="2D96A06C">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合计 (评分按四舍五入的原则精确至小数点后两位)</w:t>
            </w:r>
          </w:p>
        </w:tc>
        <w:tc>
          <w:tcPr>
            <w:tcW w:w="975" w:type="dxa"/>
            <w:vAlign w:val="center"/>
          </w:tcPr>
          <w:p w14:paraId="7F94076B">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w:t>
            </w:r>
          </w:p>
        </w:tc>
      </w:tr>
    </w:tbl>
    <w:p w14:paraId="5994FFB7">
      <w:pPr>
        <w:keepNext w:val="0"/>
        <w:keepLines w:val="0"/>
        <w:pageBreakBefore w:val="0"/>
        <w:kinsoku/>
        <w:wordWrap/>
        <w:overflowPunct/>
        <w:topLinePunct w:val="0"/>
        <w:bidi w:val="0"/>
        <w:snapToGrid/>
        <w:spacing w:line="576" w:lineRule="exact"/>
        <w:textAlignment w:val="auto"/>
        <w:rPr>
          <w:rFonts w:hint="default" w:ascii="Times New Roman" w:hAnsi="Times New Roman" w:cs="Times New Roman"/>
        </w:rPr>
      </w:pPr>
    </w:p>
    <w:p w14:paraId="6E58ECA4">
      <w:pPr>
        <w:keepNext w:val="0"/>
        <w:keepLines w:val="0"/>
        <w:pageBreakBefore w:val="0"/>
        <w:kinsoku/>
        <w:wordWrap/>
        <w:overflowPunct/>
        <w:topLinePunct w:val="0"/>
        <w:bidi w:val="0"/>
        <w:snapToGrid/>
        <w:spacing w:line="576" w:lineRule="exact"/>
        <w:textAlignment w:val="auto"/>
        <w:rPr>
          <w:rFonts w:hint="default" w:ascii="Times New Roman" w:hAnsi="Times New Roman" w:cs="Times New Roman"/>
        </w:rPr>
      </w:pPr>
    </w:p>
    <w:p w14:paraId="78065CE8"/>
    <w:bookmarkEnd w:i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F231F7"/>
    <w:rsid w:val="78F2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paragraph" w:styleId="5">
    <w:name w:val="annotation text"/>
    <w:basedOn w:val="1"/>
    <w:unhideWhenUsed/>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2026-03-17T09:43:00Z</dcterms:created>
  <dc:creator>卑微小虎崽</dc:creator>
  <cp:lastModifiedBy>卑微小虎崽</cp:lastModifiedBy>
  <dcterms:modified xsi:type="dcterms:W3CDTF">2026-03-17T09:44:21Z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948F727AE8A945E2A3221F65C76C7FC9_11</vt:lpwstr>
  </property>
  <property fmtid="{D5CDD505-2E9C-101B-9397-08002B2CF9AE}" pid="4" name="KSOTemplateDocerSaveRecord">
    <vt:lpwstr>eyJoZGlkIjoiYzZkNzQ4ZWFiZmQ4NTRhOWRkZTk3YTMwMjlmMmZhYmUiLCJ1c2VySWQiOiIxMzQ0MTYwMDk1In0=</vt:lpwstr>
  </property>
</Properties>
</file>