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062B">
      <w:pPr>
        <w:pStyle w:val="2"/>
        <w:adjustRightInd/>
        <w:spacing w:line="576" w:lineRule="exact"/>
        <w:jc w:val="left"/>
        <w:rPr>
          <w:rFonts w:hint="eastAsia" w:ascii="宋体" w:hAnsi="宋体" w:eastAsia="宋体"/>
          <w:color w:val="000000"/>
        </w:rPr>
      </w:pPr>
      <w:r>
        <w:rPr>
          <w:rFonts w:ascii="宋体" w:hAnsi="宋体" w:eastAsia="宋体"/>
          <w:color w:val="000000"/>
          <w:lang w:val="zh-CN"/>
        </w:rPr>
        <w:t>附件</w:t>
      </w:r>
      <w:r>
        <w:rPr>
          <w:rFonts w:hint="eastAsia" w:ascii="宋体" w:hAnsi="宋体" w:eastAsia="宋体"/>
          <w:color w:val="000000"/>
        </w:rPr>
        <w:t>2</w:t>
      </w:r>
    </w:p>
    <w:p w14:paraId="073D80BB">
      <w:pPr>
        <w:pStyle w:val="3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jc w:val="center"/>
        <w:rPr>
          <w:rFonts w:hint="eastAsia" w:ascii="宋体" w:hAnsi="宋体" w:eastAsia="宋体"/>
          <w:color w:val="000000"/>
          <w:sz w:val="44"/>
          <w:szCs w:val="44"/>
          <w:lang w:val="zh-CN"/>
        </w:rPr>
      </w:pPr>
      <w:r>
        <w:rPr>
          <w:rFonts w:ascii="宋体" w:hAnsi="宋体" w:eastAsia="宋体"/>
          <w:color w:val="000000"/>
          <w:sz w:val="44"/>
          <w:szCs w:val="44"/>
          <w:lang w:val="zh-CN"/>
        </w:rPr>
        <w:t>平台架构要求</w:t>
      </w:r>
    </w:p>
    <w:p w14:paraId="5D8048FE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ascii="宋体" w:hAnsi="宋体" w:eastAsia="宋体"/>
          <w:color w:val="000000"/>
          <w:szCs w:val="24"/>
          <w:shd w:val="clear" w:color="auto" w:fill="FFFFFF"/>
        </w:rPr>
        <w:t>（一）平台技术要求</w:t>
      </w:r>
    </w:p>
    <w:p w14:paraId="4AC5B7AA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在技术实现上，要求系统采用开放式的技术架构，系统应用支持多种操作系统（包括Windows系列、Linux系列、国产操作系统），支持主流的数据库（ORACLE、SQL-SERVER、国产数据库）,支持跨浏览器（IE、FIREFOX、GOOGLE、SAFARI）使用，手机APP支持ios与Android系统，并能够支持以小程序的形式嵌入到企微或者钉钉中。同时，系统能够支持集中部署方式，应用和数据要进行严格分离，必要时针对文件存储也要进行单独部署。</w:t>
      </w:r>
    </w:p>
    <w:p w14:paraId="1E23D45E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产品在系统操作上，应采用简单、直观的图形化界面，最大程度地方便非计算机专业人员的使用，并提供统一的图形化的维护界面，维护人员通过简单的鼠标操作即可完成对整个系统的配置和管理。</w:t>
      </w:r>
    </w:p>
    <w:p w14:paraId="5F96EB4B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平台技术要求如下：</w:t>
      </w:r>
    </w:p>
    <w:p w14:paraId="3BCD9196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1）在系统建设过程中要使用成熟的、符合发展趋势的技术架构，既要保证系统的运行的安全可靠性，采用多级安全机制，又具有一定的技术先进性，同时要符合可扩展、易维护、标准化、兼容性、实时性等原则。也要满足开放性，支持提供外部可调用的函数、动态库、 WebService 、FTP、中间库等接口形式，降低系统改造的成本。</w:t>
      </w:r>
    </w:p>
    <w:p w14:paraId="5856EC33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（2）平台应具备数字化、智能化、高弹性、安全可信、平台化等能力，具有理念、技术、架构、应用等各方面领先能力。</w:t>
      </w:r>
    </w:p>
    <w:p w14:paraId="19B05006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（3）平台系统具备整体性、先进性、稳定性、灵活性、可维护性、开放性、可管理性等特性要求。</w:t>
      </w:r>
    </w:p>
    <w:p w14:paraId="1BFAB473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（4）系统应具有跨平台工作能力，支持当前业界绝大多数操作系统平台如：Windows(Windows2008、2012、7、8、10)\Unix(Linux、Aix、macos)\APP（ios、Android）等。</w:t>
      </w:r>
      <w:bookmarkStart w:id="0" w:name="_GoBack"/>
      <w:bookmarkEnd w:id="0"/>
    </w:p>
    <w:p w14:paraId="7BE95114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5）系统架构应采用开放平台的软件技术，具有良好的集成开发环境、集成版本控制等，提供完备的系统服务框架，保证核心的平台软件能够与具体的业务无关，避免定制开发带来的周期长、系统不稳定、维护难等问题。</w:t>
      </w:r>
    </w:p>
    <w:p w14:paraId="40D85A09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（6）</w:t>
      </w:r>
      <w:r>
        <w:rPr>
          <w:rFonts w:ascii="宋体" w:hAnsi="宋体" w:eastAsia="宋体"/>
          <w:color w:val="000000"/>
          <w:szCs w:val="24"/>
          <w:shd w:val="clear" w:color="auto" w:fill="FFFFFF"/>
        </w:rPr>
        <w:t>★</w:t>
      </w: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支持针对不同角色进行不同登录界面设计个性化工作台。</w:t>
      </w:r>
    </w:p>
    <w:p w14:paraId="4702E928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（7）支持提供数据报表模型，能对数据报表模型设计、报表格式设计、报表发布展现设计。</w:t>
      </w:r>
    </w:p>
    <w:p w14:paraId="55B76DDC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（8）</w:t>
      </w:r>
      <w:r>
        <w:rPr>
          <w:rFonts w:ascii="宋体" w:hAnsi="宋体" w:eastAsia="宋体"/>
          <w:color w:val="000000"/>
          <w:szCs w:val="24"/>
          <w:shd w:val="clear" w:color="auto" w:fill="FFFFFF"/>
        </w:rPr>
        <w:t>★</w:t>
      </w: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系统工作流引擎应提供图形化设计流程的功能，要求做到所见即所得。同时为了满足日后信息化建设的发展，应提供标准接口，可以无缝内嵌相应的程序页面，从而达到最少编码化和最大灵活性的要求。</w:t>
      </w:r>
    </w:p>
    <w:p w14:paraId="78FE71F3">
      <w:pPr>
        <w:pStyle w:val="3"/>
        <w:widowControl/>
        <w:shd w:val="clear" w:color="auto" w:fill="FFFFFF"/>
        <w:adjustRightInd/>
        <w:spacing w:before="0" w:beforeAutospacing="0" w:after="0" w:afterAutospacing="0" w:line="576" w:lineRule="exact"/>
        <w:ind w:firstLine="456" w:firstLineChars="200"/>
        <w:jc w:val="both"/>
        <w:rPr>
          <w:rFonts w:hint="eastAsia" w:ascii="宋体" w:hAnsi="宋体" w:eastAsia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（9）支持提供完备的消息通知通道，包括但不限于移动消息、邮件消息、系统消息。</w:t>
      </w:r>
    </w:p>
    <w:p w14:paraId="445C0D8A"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（10）</w:t>
      </w:r>
      <w:r>
        <w:rPr>
          <w:rFonts w:ascii="宋体" w:hAnsi="宋体" w:eastAsia="宋体"/>
          <w:color w:val="000000"/>
          <w:szCs w:val="24"/>
          <w:shd w:val="clear" w:color="auto" w:fill="FFFFFF"/>
        </w:rPr>
        <w:t>★</w:t>
      </w:r>
      <w:r>
        <w:rPr>
          <w:rFonts w:hint="eastAsia" w:ascii="宋体" w:hAnsi="宋体" w:eastAsia="宋体"/>
          <w:color w:val="000000"/>
          <w:szCs w:val="24"/>
          <w:shd w:val="clear" w:color="auto" w:fill="FFFFFF"/>
        </w:rPr>
        <w:t>支持信创运行环境，包括：芯片、服务器、操作系统、浏览器、数据库、数据仓库、终端PC等。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2A59"/>
    <w:rsid w:val="09654E76"/>
    <w:rsid w:val="446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overflowPunct w:val="0"/>
      <w:topLinePunct/>
      <w:adjustRightInd w:val="0"/>
      <w:spacing w:before="100" w:beforeAutospacing="1" w:after="100" w:afterAutospacing="1" w:line="240" w:lineRule="auto"/>
    </w:pPr>
    <w:rPr>
      <w:rFonts w:ascii="Times New Roman" w:hAnsi="Calibri" w:eastAsia="仿宋" w:cs="Times New Roman"/>
      <w:spacing w:val="-6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2026-05-13T09:11:00Z</dcterms:created>
  <dc:creator>卑微小虎崽</dc:creator>
  <cp:lastModifiedBy>卑微小虎崽</cp:lastModifiedBy>
  <dcterms:modified xsi:type="dcterms:W3CDTF">2026-05-13T09:15:10Z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2E4022814B934A20984C5C2F540AC1CE_13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