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BCD46">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337D6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31F994A9">
      <w:pPr>
        <w:pStyle w:val="1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广东省第一荣军优抚医院应急演练物品采购项目</w:t>
      </w:r>
    </w:p>
    <w:p w14:paraId="712E223B">
      <w:pPr>
        <w:pStyle w:val="1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30CE95A8">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4710DAB1">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4460F79D">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41D73EBE">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04379A25">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77DFC22A">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42090A47">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6346292D">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4260E75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应急演练物品</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767DFA9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80"/>
        <w:gridCol w:w="888"/>
        <w:gridCol w:w="1608"/>
        <w:gridCol w:w="1607"/>
        <w:gridCol w:w="2687"/>
      </w:tblGrid>
      <w:tr w14:paraId="653E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30" w:type="dxa"/>
              <w:right w:w="75" w:type="dxa"/>
            </w:tcMar>
            <w:vAlign w:val="center"/>
          </w:tcPr>
          <w:p w14:paraId="1552BC0D">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780" w:type="dxa"/>
            <w:tcMar>
              <w:top w:w="45" w:type="dxa"/>
              <w:left w:w="75" w:type="dxa"/>
              <w:bottom w:w="30" w:type="dxa"/>
              <w:right w:w="75" w:type="dxa"/>
            </w:tcMar>
            <w:vAlign w:val="center"/>
          </w:tcPr>
          <w:p w14:paraId="39D33FB2">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0EAF11B6">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2BA0CD2F">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20EDBBD2">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5DBDB4DC">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09E54959">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3E0A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37CCB205">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全身烧伤模拟人</w:t>
            </w:r>
          </w:p>
        </w:tc>
        <w:tc>
          <w:tcPr>
            <w:tcW w:w="780" w:type="dxa"/>
            <w:tcMar>
              <w:top w:w="45" w:type="dxa"/>
              <w:left w:w="75" w:type="dxa"/>
              <w:bottom w:w="45" w:type="dxa"/>
              <w:right w:w="75" w:type="dxa"/>
            </w:tcMar>
            <w:vAlign w:val="center"/>
          </w:tcPr>
          <w:p w14:paraId="73BE699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5551E1F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个</w:t>
            </w:r>
          </w:p>
        </w:tc>
        <w:tc>
          <w:tcPr>
            <w:tcW w:w="1608" w:type="dxa"/>
            <w:tcMar>
              <w:top w:w="45" w:type="dxa"/>
              <w:left w:w="75" w:type="dxa"/>
              <w:bottom w:w="45" w:type="dxa"/>
              <w:right w:w="75" w:type="dxa"/>
            </w:tcMar>
            <w:vAlign w:val="center"/>
          </w:tcPr>
          <w:p w14:paraId="55612ADE">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25C8DC4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25B9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4FF1A63C">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全身模拟人</w:t>
            </w:r>
          </w:p>
        </w:tc>
        <w:tc>
          <w:tcPr>
            <w:tcW w:w="780" w:type="dxa"/>
            <w:tcMar>
              <w:top w:w="45" w:type="dxa"/>
              <w:left w:w="75" w:type="dxa"/>
              <w:bottom w:w="45" w:type="dxa"/>
              <w:right w:w="75" w:type="dxa"/>
            </w:tcMar>
            <w:vAlign w:val="center"/>
          </w:tcPr>
          <w:p w14:paraId="60BDA25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775638C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个</w:t>
            </w:r>
          </w:p>
        </w:tc>
        <w:tc>
          <w:tcPr>
            <w:tcW w:w="1608" w:type="dxa"/>
            <w:tcMar>
              <w:top w:w="45" w:type="dxa"/>
              <w:left w:w="75" w:type="dxa"/>
              <w:bottom w:w="45" w:type="dxa"/>
              <w:right w:w="75" w:type="dxa"/>
            </w:tcMar>
            <w:vAlign w:val="center"/>
          </w:tcPr>
          <w:p w14:paraId="2444E79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1D29664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3A9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605F9EAC">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气管插管训练模型</w:t>
            </w:r>
          </w:p>
        </w:tc>
        <w:tc>
          <w:tcPr>
            <w:tcW w:w="780" w:type="dxa"/>
            <w:tcMar>
              <w:top w:w="45" w:type="dxa"/>
              <w:left w:w="75" w:type="dxa"/>
              <w:bottom w:w="45" w:type="dxa"/>
              <w:right w:w="75" w:type="dxa"/>
            </w:tcMar>
            <w:vAlign w:val="center"/>
          </w:tcPr>
          <w:p w14:paraId="7B835E9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7AA165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个</w:t>
            </w:r>
          </w:p>
        </w:tc>
        <w:tc>
          <w:tcPr>
            <w:tcW w:w="1608" w:type="dxa"/>
            <w:tcMar>
              <w:top w:w="45" w:type="dxa"/>
              <w:left w:w="75" w:type="dxa"/>
              <w:bottom w:w="45" w:type="dxa"/>
              <w:right w:w="75" w:type="dxa"/>
            </w:tcMar>
            <w:vAlign w:val="center"/>
          </w:tcPr>
          <w:p w14:paraId="7DE2584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7F5445F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2975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39AE9B70">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心包穿刺训练模型</w:t>
            </w:r>
          </w:p>
        </w:tc>
        <w:tc>
          <w:tcPr>
            <w:tcW w:w="780" w:type="dxa"/>
            <w:tcMar>
              <w:top w:w="45" w:type="dxa"/>
              <w:left w:w="75" w:type="dxa"/>
              <w:bottom w:w="45" w:type="dxa"/>
              <w:right w:w="75" w:type="dxa"/>
            </w:tcMar>
            <w:vAlign w:val="center"/>
          </w:tcPr>
          <w:p w14:paraId="39A668F5">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3041901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  个</w:t>
            </w:r>
          </w:p>
        </w:tc>
        <w:tc>
          <w:tcPr>
            <w:tcW w:w="1608" w:type="dxa"/>
            <w:tcMar>
              <w:top w:w="45" w:type="dxa"/>
              <w:left w:w="75" w:type="dxa"/>
              <w:bottom w:w="45" w:type="dxa"/>
              <w:right w:w="75" w:type="dxa"/>
            </w:tcMar>
            <w:vAlign w:val="center"/>
          </w:tcPr>
          <w:p w14:paraId="2CA1872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1826E2C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4CD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66A1AE2A">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深静脉穿刺模型</w:t>
            </w:r>
          </w:p>
        </w:tc>
        <w:tc>
          <w:tcPr>
            <w:tcW w:w="780" w:type="dxa"/>
            <w:tcMar>
              <w:top w:w="45" w:type="dxa"/>
              <w:left w:w="75" w:type="dxa"/>
              <w:bottom w:w="45" w:type="dxa"/>
              <w:right w:w="75" w:type="dxa"/>
            </w:tcMar>
            <w:vAlign w:val="center"/>
          </w:tcPr>
          <w:p w14:paraId="61FB918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498E66D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个</w:t>
            </w:r>
          </w:p>
        </w:tc>
        <w:tc>
          <w:tcPr>
            <w:tcW w:w="1608" w:type="dxa"/>
            <w:tcMar>
              <w:top w:w="45" w:type="dxa"/>
              <w:left w:w="75" w:type="dxa"/>
              <w:bottom w:w="45" w:type="dxa"/>
              <w:right w:w="75" w:type="dxa"/>
            </w:tcMar>
            <w:vAlign w:val="center"/>
          </w:tcPr>
          <w:p w14:paraId="48DD8AD5">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4B45E295">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307A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6CDAEF10">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应急医疗箱</w:t>
            </w:r>
          </w:p>
        </w:tc>
        <w:tc>
          <w:tcPr>
            <w:tcW w:w="780" w:type="dxa"/>
            <w:tcMar>
              <w:top w:w="45" w:type="dxa"/>
              <w:left w:w="75" w:type="dxa"/>
              <w:bottom w:w="45" w:type="dxa"/>
              <w:right w:w="75" w:type="dxa"/>
            </w:tcMar>
            <w:vAlign w:val="center"/>
          </w:tcPr>
          <w:p w14:paraId="461BF12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w:t>
            </w:r>
          </w:p>
        </w:tc>
        <w:tc>
          <w:tcPr>
            <w:tcW w:w="888" w:type="dxa"/>
            <w:tcMar>
              <w:top w:w="45" w:type="dxa"/>
              <w:left w:w="75" w:type="dxa"/>
              <w:bottom w:w="45" w:type="dxa"/>
              <w:right w:w="75" w:type="dxa"/>
            </w:tcMar>
            <w:vAlign w:val="center"/>
          </w:tcPr>
          <w:p w14:paraId="7976A86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套</w:t>
            </w:r>
          </w:p>
        </w:tc>
        <w:tc>
          <w:tcPr>
            <w:tcW w:w="1608" w:type="dxa"/>
            <w:tcMar>
              <w:top w:w="45" w:type="dxa"/>
              <w:left w:w="75" w:type="dxa"/>
              <w:bottom w:w="45" w:type="dxa"/>
              <w:right w:w="75" w:type="dxa"/>
            </w:tcMar>
            <w:vAlign w:val="center"/>
          </w:tcPr>
          <w:p w14:paraId="5B79354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48028CE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7CF4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87" w:type="dxa"/>
        </w:trPr>
        <w:tc>
          <w:tcPr>
            <w:tcW w:w="2106" w:type="dxa"/>
            <w:tcMar>
              <w:top w:w="45" w:type="dxa"/>
              <w:left w:w="75" w:type="dxa"/>
              <w:bottom w:w="45" w:type="dxa"/>
              <w:right w:w="75" w:type="dxa"/>
            </w:tcMar>
            <w:vAlign w:val="center"/>
          </w:tcPr>
          <w:p w14:paraId="29033D7A">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CAT止血带收纳包</w:t>
            </w:r>
          </w:p>
        </w:tc>
        <w:tc>
          <w:tcPr>
            <w:tcW w:w="780" w:type="dxa"/>
            <w:tcMar>
              <w:top w:w="45" w:type="dxa"/>
              <w:left w:w="75" w:type="dxa"/>
              <w:bottom w:w="45" w:type="dxa"/>
              <w:right w:w="75" w:type="dxa"/>
            </w:tcMar>
            <w:vAlign w:val="center"/>
          </w:tcPr>
          <w:p w14:paraId="2160FB8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w:t>
            </w:r>
          </w:p>
        </w:tc>
        <w:tc>
          <w:tcPr>
            <w:tcW w:w="888" w:type="dxa"/>
            <w:tcMar>
              <w:top w:w="45" w:type="dxa"/>
              <w:left w:w="75" w:type="dxa"/>
              <w:bottom w:w="45" w:type="dxa"/>
              <w:right w:w="75" w:type="dxa"/>
            </w:tcMar>
            <w:vAlign w:val="center"/>
          </w:tcPr>
          <w:p w14:paraId="3BE5FB7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套</w:t>
            </w:r>
          </w:p>
        </w:tc>
        <w:tc>
          <w:tcPr>
            <w:tcW w:w="1608" w:type="dxa"/>
            <w:tcMar>
              <w:top w:w="45" w:type="dxa"/>
              <w:left w:w="75" w:type="dxa"/>
              <w:bottom w:w="45" w:type="dxa"/>
              <w:right w:w="75" w:type="dxa"/>
            </w:tcMar>
            <w:vAlign w:val="center"/>
          </w:tcPr>
          <w:p w14:paraId="64919D45">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78D4441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4F6F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6"/>
            <w:tcMar>
              <w:top w:w="45" w:type="dxa"/>
              <w:left w:w="75" w:type="dxa"/>
              <w:bottom w:w="45" w:type="dxa"/>
              <w:right w:w="75" w:type="dxa"/>
            </w:tcMar>
            <w:vAlign w:val="center"/>
          </w:tcPr>
          <w:p w14:paraId="1362817E">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2FC44A4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503AC9E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1407D2E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1C602C6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w:t>
      </w:r>
      <w:r>
        <w:rPr>
          <w:rFonts w:hint="eastAsia" w:ascii="Times New Roman" w:hAnsi="Times New Roman" w:cs="Times New Roman"/>
          <w:b/>
          <w:sz w:val="24"/>
          <w:lang w:val="en-US" w:eastAsia="zh-CN"/>
        </w:rPr>
        <w:t>货物</w:t>
      </w:r>
      <w:r>
        <w:rPr>
          <w:rFonts w:hint="default" w:ascii="Times New Roman" w:hAnsi="Times New Roman" w:cs="Times New Roman"/>
          <w:b/>
          <w:sz w:val="24"/>
        </w:rPr>
        <w:t>要求</w:t>
      </w:r>
    </w:p>
    <w:p w14:paraId="65D9E5B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w:t>
      </w:r>
      <w:r>
        <w:rPr>
          <w:rFonts w:hint="eastAsia" w:ascii="Times New Roman" w:hAnsi="Times New Roman" w:cs="Times New Roman"/>
          <w:sz w:val="24"/>
          <w:lang w:val="en-US" w:eastAsia="zh-CN"/>
        </w:rPr>
        <w:t>整体</w:t>
      </w:r>
      <w:r>
        <w:rPr>
          <w:rFonts w:hint="default" w:ascii="Times New Roman" w:hAnsi="Times New Roman" w:cs="Times New Roman"/>
          <w:sz w:val="24"/>
        </w:rPr>
        <w:t>无污染，无侵权行为、表面无划损、无任何缺陷隐患，在中国境内可依常规安全合法使用。</w:t>
      </w:r>
    </w:p>
    <w:p w14:paraId="4E2A464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7B9BF91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0866102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eastAsia" w:ascii="Times New Roman" w:hAnsi="Times New Roman" w:cs="Times New Roman"/>
          <w:sz w:val="24"/>
          <w:highlight w:val="none"/>
          <w:u w:val="single"/>
          <w:lang w:val="en-US" w:eastAsia="zh-CN"/>
        </w:rPr>
        <w:t>5</w:t>
      </w:r>
      <w:r>
        <w:rPr>
          <w:rFonts w:hint="eastAsia" w:ascii="Times New Roman" w:hAnsi="Times New Roman" w:cs="Times New Roman"/>
          <w:sz w:val="24"/>
          <w:highlight w:val="none"/>
          <w:u w:val="none"/>
          <w:lang w:val="en-US" w:eastAsia="zh-CN"/>
        </w:rPr>
        <w:t>个工作</w:t>
      </w:r>
      <w:r>
        <w:rPr>
          <w:rFonts w:hint="default" w:ascii="Times New Roman" w:hAnsi="Times New Roman" w:cs="Times New Roman"/>
          <w:sz w:val="24"/>
        </w:rPr>
        <w:t>日内完成供货。</w:t>
      </w:r>
    </w:p>
    <w:p w14:paraId="2442B38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w:t>
      </w:r>
      <w:r>
        <w:rPr>
          <w:rFonts w:hint="eastAsia" w:ascii="Times New Roman" w:hAnsi="Times New Roman" w:cs="Times New Roman"/>
          <w:sz w:val="24"/>
          <w:lang w:val="en-US" w:eastAsia="zh-CN"/>
        </w:rPr>
        <w:t>货物</w:t>
      </w:r>
      <w:r>
        <w:rPr>
          <w:rFonts w:hint="default" w:ascii="Times New Roman" w:hAnsi="Times New Roman" w:cs="Times New Roman"/>
          <w:sz w:val="24"/>
        </w:rPr>
        <w:t>运送至甲方指定交货地点。</w:t>
      </w:r>
    </w:p>
    <w:p w14:paraId="59079E0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45A017C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5524154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甲方货物验收通过后，收到乙方正式发票后30个工作日内通过银行转账向乙方支付100%合同款。</w:t>
      </w:r>
    </w:p>
    <w:p w14:paraId="405C961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2</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6B8935A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w:t>
      </w:r>
      <w:r>
        <w:rPr>
          <w:rFonts w:hint="eastAsia" w:ascii="Times New Roman" w:hAnsi="Times New Roman" w:cs="Times New Roman"/>
          <w:b/>
          <w:sz w:val="24"/>
          <w:lang w:val="en-US" w:eastAsia="zh-CN"/>
        </w:rPr>
        <w:t>质保期</w:t>
      </w:r>
      <w:r>
        <w:rPr>
          <w:rFonts w:hint="default" w:ascii="Times New Roman" w:hAnsi="Times New Roman" w:cs="Times New Roman"/>
          <w:b/>
          <w:sz w:val="24"/>
        </w:rPr>
        <w:t>及服务要求</w:t>
      </w:r>
    </w:p>
    <w:p w14:paraId="39B6A45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1.本合同</w:t>
      </w:r>
      <w:r>
        <w:rPr>
          <w:rFonts w:hint="eastAsia" w:ascii="Times New Roman" w:hAnsi="Times New Roman" w:cs="Times New Roman"/>
          <w:sz w:val="24"/>
          <w:lang w:val="en-US" w:eastAsia="zh-CN"/>
        </w:rPr>
        <w:t>货物的质保期</w:t>
      </w:r>
      <w:r>
        <w:rPr>
          <w:rFonts w:hint="default" w:ascii="Times New Roman" w:hAnsi="Times New Roman" w:cs="Times New Roman"/>
          <w:sz w:val="24"/>
        </w:rPr>
        <w:t>为</w:t>
      </w:r>
      <w:r>
        <w:rPr>
          <w:rFonts w:hint="eastAsia" w:ascii="Times New Roman" w:hAnsi="Times New Roman" w:cs="Times New Roman"/>
          <w:sz w:val="24"/>
          <w:u w:val="single"/>
          <w:lang w:val="en-US" w:eastAsia="zh-CN"/>
        </w:rPr>
        <w:t>1</w:t>
      </w:r>
      <w:r>
        <w:rPr>
          <w:rFonts w:hint="default" w:ascii="Times New Roman" w:hAnsi="Times New Roman" w:cs="Times New Roman"/>
          <w:sz w:val="24"/>
          <w:u w:val="single"/>
          <w:lang w:val="en-US" w:eastAsia="zh-CN"/>
        </w:rPr>
        <w:t>年</w:t>
      </w:r>
      <w:r>
        <w:rPr>
          <w:rFonts w:hint="default" w:ascii="Times New Roman" w:hAnsi="Times New Roman" w:cs="Times New Roman"/>
          <w:sz w:val="24"/>
        </w:rPr>
        <w:t>，自</w:t>
      </w:r>
      <w:r>
        <w:rPr>
          <w:rFonts w:hint="eastAsia" w:ascii="Times New Roman" w:hAnsi="Times New Roman" w:cs="Times New Roman"/>
          <w:sz w:val="24"/>
          <w:lang w:val="en-US" w:eastAsia="zh-CN"/>
        </w:rPr>
        <w:t>货物</w:t>
      </w:r>
      <w:r>
        <w:rPr>
          <w:rFonts w:hint="default" w:ascii="Times New Roman" w:hAnsi="Times New Roman" w:cs="Times New Roman"/>
          <w:sz w:val="24"/>
        </w:rPr>
        <w:t>验收之日起算。</w:t>
      </w:r>
    </w:p>
    <w:p w14:paraId="659A62CA">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2.乙方应保证提供的货物是全新、未使用过的原装合格正品，并完全符合生产厂家或国家规定的质量、规格和性能的要求。</w:t>
      </w:r>
    </w:p>
    <w:p w14:paraId="1F7929C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3.乙方应保证在质保期内按照生产厂家的服务标准向甲方提供售后服务。</w:t>
      </w:r>
    </w:p>
    <w:p w14:paraId="157C45A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七、验收</w:t>
      </w:r>
    </w:p>
    <w:p w14:paraId="738B3CD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493E6AD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3D3D919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w:t>
      </w:r>
    </w:p>
    <w:p w14:paraId="77BE5DF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51F5BF9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八</w:t>
      </w:r>
      <w:r>
        <w:rPr>
          <w:rFonts w:hint="default" w:ascii="Times New Roman" w:hAnsi="Times New Roman" w:cs="Times New Roman"/>
          <w:b/>
          <w:sz w:val="24"/>
        </w:rPr>
        <w:t>、违约责任与赔偿损失</w:t>
      </w:r>
    </w:p>
    <w:p w14:paraId="41FB3E6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7804EDF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13FF9B3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359F6B1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2FC25C0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eastAsia" w:ascii="Times New Roman" w:hAnsi="Times New Roman" w:cs="Times New Roman"/>
          <w:sz w:val="24"/>
          <w:lang w:eastAsia="zh-CN"/>
        </w:rPr>
        <w:t>“</w:t>
      </w:r>
      <w:r>
        <w:rPr>
          <w:rFonts w:hint="default" w:ascii="Times New Roman" w:hAnsi="Times New Roman" w:cs="Times New Roman"/>
          <w:sz w:val="24"/>
        </w:rPr>
        <w:t>服务承诺</w:t>
      </w:r>
      <w:r>
        <w:rPr>
          <w:rFonts w:hint="eastAsia"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64D10BB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6.其他违约责任按《中华人民共和国民法典》处理。</w:t>
      </w:r>
    </w:p>
    <w:p w14:paraId="411B200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18FA581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甲方所在地人民法院提起诉讼。</w:t>
      </w:r>
      <w:r>
        <w:rPr>
          <w:rFonts w:hint="default" w:ascii="Times New Roman" w:hAnsi="Times New Roman" w:cs="Times New Roman"/>
          <w:color w:val="000000"/>
          <w:sz w:val="24"/>
        </w:rPr>
        <w:t>因解决争议所产生的诉讼费、律师费、保全费等费用由败诉方承担。</w:t>
      </w:r>
    </w:p>
    <w:p w14:paraId="3012CC6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391600A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4FBC46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1FD3A85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2E9C6A8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520DE21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41A1E01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4EE5123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6B49FE0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111894D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7FB5A39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243B15E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14A64CB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52F33D5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p>
    <w:p w14:paraId="705FC1C4">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68C5039C">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2A6024AA">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0645A5DA">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40508467">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39815CDC">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49D0891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0B94B5BB">
      <w:pPr>
        <w:pStyle w:val="12"/>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121164DB">
      <w:pPr>
        <w:pStyle w:val="12"/>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4AC16D7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20E58023">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0F88DF0F">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487EFB9B">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应急演练物品</w:t>
      </w:r>
      <w:r>
        <w:rPr>
          <w:rFonts w:hint="default" w:ascii="Times New Roman" w:hAnsi="Times New Roman" w:cs="Times New Roman"/>
          <w:color w:val="auto"/>
          <w:sz w:val="28"/>
          <w:szCs w:val="28"/>
        </w:rPr>
        <w:t>清单</w:t>
      </w:r>
    </w:p>
    <w:tbl>
      <w:tblPr>
        <w:tblStyle w:val="8"/>
        <w:tblW w:w="81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8"/>
        <w:gridCol w:w="2835"/>
        <w:gridCol w:w="1080"/>
        <w:gridCol w:w="967"/>
        <w:gridCol w:w="1747"/>
      </w:tblGrid>
      <w:tr w14:paraId="52CE7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68" w:type="dxa"/>
            <w:vAlign w:val="center"/>
          </w:tcPr>
          <w:p w14:paraId="307BF010">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2835" w:type="dxa"/>
            <w:vAlign w:val="center"/>
          </w:tcPr>
          <w:p w14:paraId="6E904D1B">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名称</w:t>
            </w:r>
          </w:p>
        </w:tc>
        <w:tc>
          <w:tcPr>
            <w:tcW w:w="1080" w:type="dxa"/>
            <w:vAlign w:val="center"/>
          </w:tcPr>
          <w:p w14:paraId="7F6BF3F6">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单位</w:t>
            </w:r>
          </w:p>
        </w:tc>
        <w:tc>
          <w:tcPr>
            <w:tcW w:w="967" w:type="dxa"/>
            <w:vAlign w:val="center"/>
          </w:tcPr>
          <w:p w14:paraId="3BA8DAD1">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数量</w:t>
            </w:r>
          </w:p>
        </w:tc>
        <w:tc>
          <w:tcPr>
            <w:tcW w:w="1747" w:type="dxa"/>
            <w:vAlign w:val="center"/>
          </w:tcPr>
          <w:p w14:paraId="00418275">
            <w:pPr>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4"/>
                <w:szCs w:val="24"/>
              </w:rPr>
              <w:t>品牌、规格、标准/主要服务内容</w:t>
            </w:r>
          </w:p>
        </w:tc>
      </w:tr>
      <w:tr w14:paraId="60A33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568" w:type="dxa"/>
            <w:vAlign w:val="center"/>
          </w:tcPr>
          <w:p w14:paraId="155BDF1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35" w:type="dxa"/>
            <w:vAlign w:val="center"/>
          </w:tcPr>
          <w:p w14:paraId="4B086742">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全身烧伤模拟人</w:t>
            </w:r>
          </w:p>
        </w:tc>
        <w:tc>
          <w:tcPr>
            <w:tcW w:w="1080" w:type="dxa"/>
            <w:vAlign w:val="center"/>
          </w:tcPr>
          <w:p w14:paraId="39366CAB">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10A50D4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747" w:type="dxa"/>
            <w:vAlign w:val="center"/>
          </w:tcPr>
          <w:p w14:paraId="44673C30">
            <w:pPr>
              <w:spacing w:line="200" w:lineRule="atLeast"/>
              <w:jc w:val="center"/>
              <w:rPr>
                <w:rFonts w:hint="default" w:ascii="Times New Roman" w:hAnsi="Times New Roman" w:eastAsia="仿宋_GB2312" w:cs="Times New Roman"/>
                <w:sz w:val="32"/>
                <w:szCs w:val="32"/>
              </w:rPr>
            </w:pPr>
          </w:p>
        </w:tc>
      </w:tr>
      <w:tr w14:paraId="5BF06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568" w:type="dxa"/>
            <w:vAlign w:val="center"/>
          </w:tcPr>
          <w:p w14:paraId="6B5DE237">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2835" w:type="dxa"/>
            <w:vAlign w:val="center"/>
          </w:tcPr>
          <w:p w14:paraId="38B45F7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全身模拟人</w:t>
            </w:r>
          </w:p>
        </w:tc>
        <w:tc>
          <w:tcPr>
            <w:tcW w:w="1080" w:type="dxa"/>
            <w:vAlign w:val="center"/>
          </w:tcPr>
          <w:p w14:paraId="4859652D">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5A24C44A">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747" w:type="dxa"/>
            <w:vAlign w:val="center"/>
          </w:tcPr>
          <w:p w14:paraId="3F5A7C5D">
            <w:pPr>
              <w:spacing w:line="200" w:lineRule="atLeast"/>
              <w:jc w:val="center"/>
              <w:rPr>
                <w:rFonts w:hint="default" w:ascii="Times New Roman" w:hAnsi="Times New Roman" w:eastAsia="仿宋_GB2312" w:cs="Times New Roman"/>
                <w:sz w:val="32"/>
                <w:szCs w:val="32"/>
              </w:rPr>
            </w:pPr>
          </w:p>
        </w:tc>
      </w:tr>
      <w:tr w14:paraId="01A7B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631D2F67">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835" w:type="dxa"/>
            <w:vAlign w:val="center"/>
          </w:tcPr>
          <w:p w14:paraId="1BFD51CF">
            <w:pPr>
              <w:spacing w:line="200" w:lineRule="atLeast"/>
              <w:jc w:val="center"/>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lang w:val="en-US" w:eastAsia="zh-CN"/>
              </w:rPr>
              <w:t>气管插管训练模型</w:t>
            </w:r>
          </w:p>
        </w:tc>
        <w:tc>
          <w:tcPr>
            <w:tcW w:w="1080" w:type="dxa"/>
            <w:vAlign w:val="center"/>
          </w:tcPr>
          <w:p w14:paraId="66AEB730">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22100CD7">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747" w:type="dxa"/>
            <w:vAlign w:val="center"/>
          </w:tcPr>
          <w:p w14:paraId="538E2927">
            <w:pPr>
              <w:spacing w:line="200" w:lineRule="atLeast"/>
              <w:jc w:val="center"/>
              <w:rPr>
                <w:rFonts w:hint="default" w:ascii="Times New Roman" w:hAnsi="Times New Roman" w:eastAsia="仿宋_GB2312" w:cs="Times New Roman"/>
                <w:sz w:val="32"/>
                <w:szCs w:val="32"/>
              </w:rPr>
            </w:pPr>
          </w:p>
        </w:tc>
      </w:tr>
      <w:tr w14:paraId="5E9EC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04CDD93E">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35" w:type="dxa"/>
            <w:vAlign w:val="center"/>
          </w:tcPr>
          <w:p w14:paraId="159033A9">
            <w:pPr>
              <w:spacing w:line="200" w:lineRule="atLeast"/>
              <w:jc w:val="center"/>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lang w:val="en-US" w:eastAsia="zh-CN"/>
              </w:rPr>
              <w:t>心包穿刺训练模型</w:t>
            </w:r>
          </w:p>
        </w:tc>
        <w:tc>
          <w:tcPr>
            <w:tcW w:w="1080" w:type="dxa"/>
            <w:vAlign w:val="center"/>
          </w:tcPr>
          <w:p w14:paraId="6AB4464B">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0B3AF2CB">
            <w:pPr>
              <w:spacing w:line="200" w:lineRule="atLeas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747" w:type="dxa"/>
            <w:vAlign w:val="center"/>
          </w:tcPr>
          <w:p w14:paraId="1784C018">
            <w:pPr>
              <w:spacing w:line="200" w:lineRule="atLeast"/>
              <w:jc w:val="center"/>
              <w:rPr>
                <w:rFonts w:hint="eastAsia" w:ascii="Times New Roman" w:hAnsi="Times New Roman" w:eastAsia="仿宋_GB2312" w:cs="Times New Roman"/>
                <w:sz w:val="32"/>
                <w:szCs w:val="32"/>
                <w:lang w:val="en-US" w:eastAsia="zh-CN"/>
              </w:rPr>
            </w:pPr>
          </w:p>
        </w:tc>
      </w:tr>
      <w:tr w14:paraId="0B0DD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5FF9C5B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2835" w:type="dxa"/>
            <w:vAlign w:val="center"/>
          </w:tcPr>
          <w:p w14:paraId="03E5E66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过滤网</w:t>
            </w:r>
          </w:p>
        </w:tc>
        <w:tc>
          <w:tcPr>
            <w:tcW w:w="1080" w:type="dxa"/>
            <w:vAlign w:val="center"/>
          </w:tcPr>
          <w:p w14:paraId="09516D23">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967" w:type="dxa"/>
            <w:vAlign w:val="center"/>
          </w:tcPr>
          <w:p w14:paraId="61B5A2A0">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747" w:type="dxa"/>
            <w:vAlign w:val="center"/>
          </w:tcPr>
          <w:p w14:paraId="2F643A79">
            <w:pPr>
              <w:spacing w:line="200" w:lineRule="atLeast"/>
              <w:jc w:val="center"/>
              <w:rPr>
                <w:rFonts w:hint="default" w:ascii="Times New Roman" w:hAnsi="Times New Roman" w:eastAsia="仿宋_GB2312" w:cs="Times New Roman"/>
                <w:sz w:val="32"/>
                <w:szCs w:val="32"/>
              </w:rPr>
            </w:pPr>
          </w:p>
        </w:tc>
      </w:tr>
      <w:tr w14:paraId="47AF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568" w:type="dxa"/>
            <w:vAlign w:val="center"/>
          </w:tcPr>
          <w:p w14:paraId="6B96CC86">
            <w:pPr>
              <w:spacing w:line="20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2835" w:type="dxa"/>
            <w:vAlign w:val="center"/>
          </w:tcPr>
          <w:p w14:paraId="3AA114EE">
            <w:pPr>
              <w:spacing w:line="200" w:lineRule="atLeast"/>
              <w:jc w:val="center"/>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lang w:val="en-US" w:eastAsia="zh-CN"/>
              </w:rPr>
              <w:t>深静脉穿刺模型</w:t>
            </w:r>
          </w:p>
        </w:tc>
        <w:tc>
          <w:tcPr>
            <w:tcW w:w="1080" w:type="dxa"/>
            <w:vAlign w:val="center"/>
          </w:tcPr>
          <w:p w14:paraId="41FF2170">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套</w:t>
            </w:r>
          </w:p>
        </w:tc>
        <w:tc>
          <w:tcPr>
            <w:tcW w:w="967" w:type="dxa"/>
            <w:vAlign w:val="center"/>
          </w:tcPr>
          <w:p w14:paraId="7147BA74">
            <w:pPr>
              <w:spacing w:line="200" w:lineRule="atLeas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1747" w:type="dxa"/>
            <w:vAlign w:val="center"/>
          </w:tcPr>
          <w:p w14:paraId="32C5F2FF">
            <w:pPr>
              <w:spacing w:line="200" w:lineRule="atLeast"/>
              <w:jc w:val="center"/>
              <w:rPr>
                <w:rFonts w:hint="eastAsia" w:ascii="Times New Roman" w:hAnsi="Times New Roman" w:eastAsia="仿宋_GB2312" w:cs="Times New Roman"/>
                <w:sz w:val="32"/>
                <w:szCs w:val="32"/>
                <w:lang w:val="en-US" w:eastAsia="zh-CN"/>
              </w:rPr>
            </w:pPr>
          </w:p>
        </w:tc>
      </w:tr>
      <w:tr w14:paraId="3C34B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68" w:type="dxa"/>
            <w:vAlign w:val="center"/>
          </w:tcPr>
          <w:p w14:paraId="7E664598">
            <w:pPr>
              <w:spacing w:line="200" w:lineRule="atLeas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p>
        </w:tc>
        <w:tc>
          <w:tcPr>
            <w:tcW w:w="2835" w:type="dxa"/>
            <w:vAlign w:val="center"/>
          </w:tcPr>
          <w:p w14:paraId="3BD9C398">
            <w:pPr>
              <w:spacing w:line="200" w:lineRule="atLeast"/>
              <w:jc w:val="center"/>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lang w:val="en-US" w:eastAsia="zh-CN"/>
              </w:rPr>
              <w:t>应急医疗箱</w:t>
            </w:r>
          </w:p>
        </w:tc>
        <w:tc>
          <w:tcPr>
            <w:tcW w:w="1080" w:type="dxa"/>
            <w:vAlign w:val="center"/>
          </w:tcPr>
          <w:p w14:paraId="23B90072">
            <w:pPr>
              <w:spacing w:line="200" w:lineRule="atLeas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套</w:t>
            </w:r>
          </w:p>
        </w:tc>
        <w:tc>
          <w:tcPr>
            <w:tcW w:w="967" w:type="dxa"/>
            <w:vAlign w:val="center"/>
          </w:tcPr>
          <w:p w14:paraId="59BDF70D">
            <w:pPr>
              <w:spacing w:line="200" w:lineRule="atLeas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1747" w:type="dxa"/>
            <w:vAlign w:val="center"/>
          </w:tcPr>
          <w:p w14:paraId="5993CDA6">
            <w:pPr>
              <w:spacing w:line="200" w:lineRule="atLeast"/>
              <w:jc w:val="center"/>
              <w:rPr>
                <w:rFonts w:hint="eastAsia" w:ascii="Times New Roman" w:hAnsi="Times New Roman" w:eastAsia="仿宋_GB2312" w:cs="Times New Roman"/>
                <w:sz w:val="32"/>
                <w:szCs w:val="32"/>
                <w:lang w:val="en-US" w:eastAsia="zh-CN"/>
              </w:rPr>
            </w:pPr>
          </w:p>
        </w:tc>
      </w:tr>
    </w:tbl>
    <w:p w14:paraId="64071B9E">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7D5F7C2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41603B0">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6E609C2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D0D7BD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6C466EB8">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3E064202">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31A98723">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A309572">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F5F119F">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6BE0292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3AF6E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1BBD26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5B8985E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3EDC650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180D8103">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5C297886">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200A106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4A0A9A7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7CB0AC9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47A89A6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553DBF8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40B2E80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7A8A855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5F256F7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1AEC2CB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52BA438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5AE1806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191F74A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6D82BE0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3A95068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4F68F603">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5CBBDC81">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B39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A032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A032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348F4FA0"/>
    <w:rsid w:val="582C4BA8"/>
    <w:rsid w:val="5E5A3560"/>
    <w:rsid w:val="6CBD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character" w:customStyle="1" w:styleId="13">
    <w:name w:val="font31"/>
    <w:basedOn w:val="10"/>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11680</Words>
  <Characters>12289</Characters>
  <Lines>0</Lines>
  <Paragraphs>0</Paragraphs>
  <TotalTime>0</TotalTime>
  <ScaleCrop>false</ScaleCrop>
  <LinksUpToDate>false</LinksUpToDate>
  <CharactersWithSpaces>12550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2026-06-02T09:03:55Z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916AC3296E1E4CF7BB188168486A2C51_13</vt:lpwstr>
  </property>
  <property fmtid="{D5CDD505-2E9C-101B-9397-08002B2CF9AE}" pid="4" name="KSOTemplateDocerSaveRecord">
    <vt:lpwstr>eyJoZGlkIjoiMTBiZDkyZDdiNjQ3ODk4YzI4M2RmZDNmYTRiZGJiNjkiLCJ1c2VySWQiOiIxMzQ0MTYwMDk1In0=</vt:lpwstr>
  </property>
</Properties>
</file>