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D54C1">
      <w:pPr>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val="en-US" w:eastAsia="zh-CN"/>
        </w:rPr>
        <w:t>附件2：</w:t>
      </w:r>
    </w:p>
    <w:p w14:paraId="70730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2650" w:firstLineChars="600"/>
        <w:jc w:val="both"/>
        <w:textAlignment w:val="auto"/>
        <w:rPr>
          <w:rFonts w:hint="default" w:ascii="Times New Roman" w:hAnsi="Times New Roman" w:cs="Times New Roman" w:eastAsiaTheme="minorEastAsia"/>
          <w:szCs w:val="24"/>
          <w:highlight w:val="none"/>
        </w:rPr>
      </w:pPr>
      <w:r>
        <w:rPr>
          <w:rFonts w:hint="default" w:ascii="Times New Roman" w:hAnsi="Times New Roman" w:cs="Times New Roman" w:eastAsiaTheme="minorEastAsia"/>
          <w:b/>
          <w:sz w:val="44"/>
          <w:szCs w:val="24"/>
          <w:highlight w:val="none"/>
        </w:rPr>
        <w:t>合　同　书</w:t>
      </w:r>
    </w:p>
    <w:p w14:paraId="1B723418">
      <w:pPr>
        <w:pStyle w:val="11"/>
        <w:keepNext w:val="0"/>
        <w:keepLines w:val="0"/>
        <w:pageBreakBefore w:val="0"/>
        <w:kinsoku/>
        <w:wordWrap/>
        <w:overflowPunct/>
        <w:topLinePunct w:val="0"/>
        <w:autoSpaceDE/>
        <w:autoSpaceDN/>
        <w:bidi w:val="0"/>
        <w:adjustRightInd/>
        <w:snapToGrid/>
        <w:spacing w:line="560" w:lineRule="exact"/>
        <w:ind w:left="1400" w:hanging="1400" w:hangingChars="500"/>
        <w:textAlignment w:val="auto"/>
        <w:rPr>
          <w:rFonts w:hint="default" w:ascii="Times New Roman" w:hAnsi="Times New Roman" w:cs="Times New Roman"/>
          <w:color w:val="222222"/>
          <w:sz w:val="28"/>
          <w:highlight w:val="none"/>
          <w:lang w:val="en-US" w:eastAsia="zh-CN"/>
        </w:rPr>
      </w:pPr>
      <w:r>
        <w:rPr>
          <w:rFonts w:hint="default" w:ascii="Times New Roman" w:hAnsi="Times New Roman" w:cs="Times New Roman"/>
          <w:color w:val="222222"/>
          <w:sz w:val="28"/>
          <w:highlight w:val="none"/>
        </w:rPr>
        <w:t>项目名称：</w:t>
      </w:r>
      <w:r>
        <w:rPr>
          <w:rFonts w:hint="default" w:ascii="Times New Roman" w:hAnsi="Times New Roman" w:cs="Times New Roman"/>
          <w:color w:val="222222"/>
          <w:sz w:val="28"/>
          <w:highlight w:val="none"/>
          <w:lang w:val="en-US" w:eastAsia="zh-CN"/>
        </w:rPr>
        <w:t>广东省第一荣军优抚医院门诊楼、新荣军大楼部分楼层医用设备带采购项目</w:t>
      </w:r>
    </w:p>
    <w:p w14:paraId="11C003CF">
      <w:pPr>
        <w:pStyle w:val="11"/>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highlight w:val="none"/>
        </w:rPr>
      </w:pPr>
    </w:p>
    <w:p w14:paraId="73DFA94B">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甲　　方：</w:t>
      </w:r>
      <w:r>
        <w:rPr>
          <w:rFonts w:hint="default" w:ascii="Times New Roman" w:hAnsi="Times New Roman" w:cs="Times New Roman"/>
          <w:b/>
          <w:sz w:val="24"/>
          <w:highlight w:val="none"/>
          <w:lang w:eastAsia="zh-CN"/>
        </w:rPr>
        <w:t>广东省第一荣军优抚医院</w:t>
      </w:r>
    </w:p>
    <w:p w14:paraId="3BD9B454">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lang w:val="en-US"/>
        </w:rPr>
      </w:pPr>
      <w:r>
        <w:rPr>
          <w:rFonts w:hint="default" w:ascii="Times New Roman" w:hAnsi="Times New Roman" w:cs="Times New Roman"/>
          <w:sz w:val="24"/>
          <w:highlight w:val="none"/>
        </w:rPr>
        <w:t>电　　话：</w:t>
      </w:r>
      <w:r>
        <w:rPr>
          <w:rFonts w:hint="default" w:ascii="Times New Roman" w:hAnsi="Times New Roman" w:cs="Times New Roman"/>
          <w:sz w:val="24"/>
          <w:highlight w:val="none"/>
          <w:lang w:val="en-US" w:eastAsia="zh-CN"/>
        </w:rPr>
        <w:t>020-84187600-2</w:t>
      </w:r>
      <w:r>
        <w:rPr>
          <w:rFonts w:hint="eastAsia" w:ascii="Times New Roman" w:hAnsi="Times New Roman" w:cs="Times New Roman"/>
          <w:sz w:val="24"/>
          <w:highlight w:val="none"/>
          <w:lang w:val="en-US" w:eastAsia="zh-CN"/>
        </w:rPr>
        <w:t>503</w:t>
      </w:r>
    </w:p>
    <w:p w14:paraId="6AA49BED">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地　　址：</w:t>
      </w:r>
      <w:r>
        <w:rPr>
          <w:rFonts w:hint="default" w:ascii="Times New Roman" w:hAnsi="Times New Roman" w:cs="Times New Roman"/>
          <w:sz w:val="24"/>
          <w:highlight w:val="none"/>
          <w:lang w:eastAsia="zh-CN"/>
        </w:rPr>
        <w:t>广州市海珠区新港西路</w:t>
      </w:r>
      <w:r>
        <w:rPr>
          <w:rFonts w:hint="default" w:ascii="Times New Roman" w:hAnsi="Times New Roman" w:cs="Times New Roman"/>
          <w:sz w:val="24"/>
          <w:highlight w:val="none"/>
          <w:lang w:val="en-US" w:eastAsia="zh-CN"/>
        </w:rPr>
        <w:t>114号</w:t>
      </w:r>
    </w:p>
    <w:p w14:paraId="1F0C97DA">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highlight w:val="none"/>
        </w:rPr>
      </w:pPr>
    </w:p>
    <w:p w14:paraId="64200E1F">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乙　　方：</w:t>
      </w:r>
      <w:r>
        <w:rPr>
          <w:rFonts w:hint="default" w:ascii="Times New Roman" w:hAnsi="Times New Roman" w:cs="Times New Roman"/>
          <w:b/>
          <w:sz w:val="24"/>
          <w:highlight w:val="none"/>
          <w:u w:val="single"/>
          <w:lang w:val="en-US" w:eastAsia="zh-CN"/>
        </w:rPr>
        <w:t>XX公司</w:t>
      </w:r>
    </w:p>
    <w:p w14:paraId="60294FC1">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电　　话：</w:t>
      </w:r>
    </w:p>
    <w:p w14:paraId="50593EA3">
      <w:pPr>
        <w:pStyle w:val="11"/>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highlight w:val="none"/>
          <w:lang w:eastAsia="zh-CN"/>
        </w:rPr>
      </w:pPr>
      <w:r>
        <w:rPr>
          <w:rFonts w:hint="default" w:ascii="Times New Roman" w:hAnsi="Times New Roman" w:cs="Times New Roman"/>
          <w:sz w:val="24"/>
          <w:highlight w:val="none"/>
        </w:rPr>
        <w:t>地　　址：</w:t>
      </w:r>
    </w:p>
    <w:p w14:paraId="7F92EE70">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4"/>
          <w:highlight w:val="none"/>
        </w:rPr>
      </w:pPr>
    </w:p>
    <w:p w14:paraId="1FED495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根据《中华人民共和国民法典》等有关法律法规，遵循平等、自愿、公平和诚实信用的原则，双方就甲方门诊楼、新荣军大楼部分楼层医用设备带采购项目施工及安装事宜协商一致，订立本合同。</w:t>
      </w:r>
    </w:p>
    <w:p w14:paraId="7629EAA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1EF61AB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一、工程概况</w:t>
      </w:r>
    </w:p>
    <w:p w14:paraId="4660663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工程名称：</w:t>
      </w:r>
      <w:r>
        <w:rPr>
          <w:rFonts w:hint="default" w:ascii="Times New Roman" w:hAnsi="Times New Roman" w:cs="Times New Roman"/>
          <w:sz w:val="24"/>
          <w:highlight w:val="none"/>
        </w:rPr>
        <w:t>广东省第一荣军优抚医院门诊楼、新荣军大楼部分楼层医用设备带采购项目</w:t>
      </w:r>
    </w:p>
    <w:p w14:paraId="0C4B9B5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工程地点：</w:t>
      </w:r>
      <w:r>
        <w:rPr>
          <w:rFonts w:hint="default" w:ascii="Times New Roman" w:hAnsi="Times New Roman" w:cs="Times New Roman"/>
          <w:sz w:val="24"/>
          <w:highlight w:val="none"/>
        </w:rPr>
        <w:t>广东省第一荣军优抚医院院内（具体以甲方指定为准）</w:t>
      </w:r>
    </w:p>
    <w:p w14:paraId="237D4A6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工程内容：</w:t>
      </w:r>
      <w:r>
        <w:rPr>
          <w:rFonts w:hint="default" w:ascii="Times New Roman" w:hAnsi="Times New Roman" w:cs="Times New Roman"/>
          <w:sz w:val="24"/>
          <w:highlight w:val="none"/>
        </w:rPr>
        <w:t>门诊楼、新荣军大楼部分楼层的医用设备带、二氧化碳汇流排及相关管道工程的供货、安装、调试、验收及质保期内的维护服务。共增加83个</w:t>
      </w:r>
      <w:r>
        <w:rPr>
          <w:rFonts w:hint="eastAsia" w:ascii="Times New Roman" w:hAnsi="Times New Roman" w:cs="Times New Roman"/>
          <w:sz w:val="24"/>
          <w:highlight w:val="none"/>
          <w:lang w:val="en-US" w:eastAsia="zh-CN"/>
        </w:rPr>
        <w:t>设备带</w:t>
      </w:r>
      <w:r>
        <w:rPr>
          <w:rFonts w:hint="default" w:ascii="Times New Roman" w:hAnsi="Times New Roman" w:cs="Times New Roman"/>
          <w:sz w:val="24"/>
          <w:highlight w:val="none"/>
        </w:rPr>
        <w:t>点位，设备带总长度约200米。具体包括但不限于：</w:t>
      </w:r>
    </w:p>
    <w:p w14:paraId="38CCF73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（1）门诊楼：22个设备带</w:t>
      </w:r>
      <w:r>
        <w:rPr>
          <w:rFonts w:hint="eastAsia" w:ascii="Times New Roman" w:hAnsi="Times New Roman" w:cs="Times New Roman"/>
          <w:sz w:val="24"/>
          <w:highlight w:val="none"/>
          <w:lang w:val="en-US" w:eastAsia="zh-CN"/>
        </w:rPr>
        <w:t>点位</w:t>
      </w:r>
      <w:r>
        <w:rPr>
          <w:rFonts w:hint="default" w:ascii="Times New Roman" w:hAnsi="Times New Roman" w:cs="Times New Roman"/>
          <w:sz w:val="24"/>
          <w:highlight w:val="none"/>
        </w:rPr>
        <w:t>及配套部件（设备带长</w:t>
      </w:r>
      <w:r>
        <w:rPr>
          <w:rFonts w:hint="eastAsia" w:ascii="Times New Roman" w:hAnsi="Times New Roman" w:cs="Times New Roman"/>
          <w:sz w:val="24"/>
          <w:highlight w:val="none"/>
          <w:lang w:val="en-US" w:eastAsia="zh-CN"/>
        </w:rPr>
        <w:t>度</w:t>
      </w:r>
      <w:r>
        <w:rPr>
          <w:rFonts w:hint="default" w:ascii="Times New Roman" w:hAnsi="Times New Roman" w:cs="Times New Roman"/>
          <w:sz w:val="24"/>
          <w:highlight w:val="none"/>
        </w:rPr>
        <w:t>约55米）；首层增设整栋楼氧气减压箱；1-7层每层增设楼层氧气流量计各1个；7</w:t>
      </w:r>
      <w:r>
        <w:rPr>
          <w:rFonts w:hint="eastAsia" w:ascii="Times New Roman" w:hAnsi="Times New Roman" w:cs="Times New Roman"/>
          <w:sz w:val="24"/>
          <w:highlight w:val="none"/>
          <w:lang w:val="en-US" w:eastAsia="zh-CN"/>
        </w:rPr>
        <w:t>层</w:t>
      </w:r>
      <w:r>
        <w:rPr>
          <w:rFonts w:hint="default" w:ascii="Times New Roman" w:hAnsi="Times New Roman" w:cs="Times New Roman"/>
          <w:sz w:val="24"/>
          <w:highlight w:val="none"/>
        </w:rPr>
        <w:t>增设一套带浓度报警装置的二氧化碳汇流排。</w:t>
      </w:r>
    </w:p>
    <w:p w14:paraId="2583CDE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（2）新荣军大楼2-6层：61个设备带点位</w:t>
      </w:r>
      <w:r>
        <w:rPr>
          <w:rFonts w:hint="eastAsia" w:ascii="Times New Roman" w:hAnsi="Times New Roman" w:cs="Times New Roman"/>
          <w:sz w:val="24"/>
          <w:highlight w:val="none"/>
          <w:lang w:val="en-US" w:eastAsia="zh-CN"/>
        </w:rPr>
        <w:t>及配套部件</w:t>
      </w:r>
      <w:r>
        <w:rPr>
          <w:rFonts w:hint="default" w:ascii="Times New Roman" w:hAnsi="Times New Roman" w:cs="Times New Roman"/>
          <w:sz w:val="24"/>
          <w:highlight w:val="none"/>
        </w:rPr>
        <w:t>（设备带长</w:t>
      </w:r>
      <w:r>
        <w:rPr>
          <w:rFonts w:hint="eastAsia" w:ascii="Times New Roman" w:hAnsi="Times New Roman" w:cs="Times New Roman"/>
          <w:sz w:val="24"/>
          <w:highlight w:val="none"/>
          <w:lang w:val="en-US" w:eastAsia="zh-CN"/>
        </w:rPr>
        <w:t>度</w:t>
      </w:r>
      <w:r>
        <w:rPr>
          <w:rFonts w:hint="default" w:ascii="Times New Roman" w:hAnsi="Times New Roman" w:cs="Times New Roman"/>
          <w:sz w:val="24"/>
          <w:highlight w:val="none"/>
        </w:rPr>
        <w:t>约140米）；4</w:t>
      </w:r>
      <w:r>
        <w:rPr>
          <w:rFonts w:hint="eastAsia" w:ascii="Times New Roman" w:hAnsi="Times New Roman" w:cs="Times New Roman"/>
          <w:sz w:val="24"/>
          <w:highlight w:val="none"/>
          <w:lang w:val="en-US" w:eastAsia="zh-CN"/>
        </w:rPr>
        <w:t>层</w:t>
      </w:r>
      <w:r>
        <w:rPr>
          <w:rFonts w:hint="default" w:ascii="Times New Roman" w:hAnsi="Times New Roman" w:cs="Times New Roman"/>
          <w:sz w:val="24"/>
          <w:highlight w:val="none"/>
        </w:rPr>
        <w:t>与6</w:t>
      </w:r>
      <w:r>
        <w:rPr>
          <w:rFonts w:hint="eastAsia" w:ascii="Times New Roman" w:hAnsi="Times New Roman" w:cs="Times New Roman"/>
          <w:sz w:val="24"/>
          <w:highlight w:val="none"/>
          <w:lang w:val="en-US" w:eastAsia="zh-CN"/>
        </w:rPr>
        <w:t>层</w:t>
      </w:r>
      <w:r>
        <w:rPr>
          <w:rFonts w:hint="default" w:ascii="Times New Roman" w:hAnsi="Times New Roman" w:cs="Times New Roman"/>
          <w:sz w:val="24"/>
          <w:highlight w:val="none"/>
        </w:rPr>
        <w:t>部分医疗用房预留3种气体管道；6</w:t>
      </w:r>
      <w:r>
        <w:rPr>
          <w:rFonts w:hint="eastAsia" w:ascii="Times New Roman" w:hAnsi="Times New Roman" w:cs="Times New Roman"/>
          <w:sz w:val="24"/>
          <w:highlight w:val="none"/>
          <w:lang w:val="en-US" w:eastAsia="zh-CN"/>
        </w:rPr>
        <w:t>层</w:t>
      </w:r>
      <w:r>
        <w:rPr>
          <w:rFonts w:hint="default" w:ascii="Times New Roman" w:hAnsi="Times New Roman" w:cs="Times New Roman"/>
          <w:sz w:val="24"/>
          <w:highlight w:val="none"/>
        </w:rPr>
        <w:t>单人间病房接3种气体管道；2-6层每层增设氧气流量计各1个。</w:t>
      </w:r>
    </w:p>
    <w:p w14:paraId="4645584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（3）具体点位设置、气体需求、插座需求等详见本合同附件图纸</w:t>
      </w: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w:t>
      </w:r>
    </w:p>
    <w:p w14:paraId="7F8F483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7395DE8B">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default" w:ascii="Times New Roman" w:hAnsi="Times New Roman" w:cs="Times New Roman"/>
          <w:b/>
          <w:bCs/>
          <w:sz w:val="24"/>
          <w:highlight w:val="none"/>
        </w:rPr>
        <w:t>二、承包方式及合同价</w:t>
      </w:r>
    </w:p>
    <w:p w14:paraId="2687FB7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承包方式：本项目采用固定总价</w:t>
      </w:r>
      <w:r>
        <w:rPr>
          <w:rFonts w:hint="eastAsia" w:ascii="Times New Roman" w:hAnsi="Times New Roman" w:cs="Times New Roman"/>
          <w:sz w:val="24"/>
          <w:highlight w:val="none"/>
          <w:lang w:val="en-US" w:eastAsia="zh-CN"/>
        </w:rPr>
        <w:t>控制</w:t>
      </w:r>
      <w:r>
        <w:rPr>
          <w:rFonts w:hint="default" w:ascii="Times New Roman" w:hAnsi="Times New Roman" w:cs="Times New Roman"/>
          <w:sz w:val="24"/>
          <w:highlight w:val="none"/>
        </w:rPr>
        <w:t>方式</w:t>
      </w:r>
      <w:r>
        <w:rPr>
          <w:rFonts w:hint="eastAsia" w:ascii="Times New Roman" w:hAnsi="Times New Roman" w:cs="Times New Roman"/>
          <w:sz w:val="24"/>
          <w:highlight w:val="none"/>
          <w:lang w:eastAsia="zh-CN"/>
        </w:rPr>
        <w:t>，</w:t>
      </w:r>
      <w:r>
        <w:rPr>
          <w:rFonts w:hint="eastAsia" w:ascii="Times New Roman" w:hAnsi="Times New Roman" w:cs="Times New Roman"/>
          <w:sz w:val="24"/>
          <w:highlight w:val="none"/>
          <w:lang w:val="en-US" w:eastAsia="zh-CN"/>
        </w:rPr>
        <w:t>按实结算</w:t>
      </w:r>
      <w:r>
        <w:rPr>
          <w:rFonts w:hint="default" w:ascii="Times New Roman" w:hAnsi="Times New Roman" w:cs="Times New Roman"/>
          <w:sz w:val="24"/>
          <w:highlight w:val="none"/>
        </w:rPr>
        <w:t>。乙方按甲方提供的技术要求、工程量清单及图纸进行承包。乙方报价已包含完成本项目所需的全部费用，包括但不限于：</w:t>
      </w:r>
    </w:p>
    <w:p w14:paraId="2ED91AF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1.</w:t>
      </w:r>
      <w:r>
        <w:rPr>
          <w:rFonts w:hint="default" w:ascii="Times New Roman" w:hAnsi="Times New Roman" w:cs="Times New Roman"/>
          <w:sz w:val="24"/>
          <w:highlight w:val="none"/>
        </w:rPr>
        <w:t>设备、管道、配件等运至甲方指定地点的运输费、运输保险费、专用工具费、税费、包装费；</w:t>
      </w:r>
    </w:p>
    <w:p w14:paraId="567096F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2.</w:t>
      </w:r>
      <w:r>
        <w:rPr>
          <w:rFonts w:hint="default" w:ascii="Times New Roman" w:hAnsi="Times New Roman" w:cs="Times New Roman"/>
          <w:sz w:val="24"/>
          <w:highlight w:val="none"/>
        </w:rPr>
        <w:t>设备、管道的安装费、调试费、专项检验验收（含第三方检测）费；</w:t>
      </w:r>
    </w:p>
    <w:p w14:paraId="609E84B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hint="default" w:ascii="Times New Roman" w:hAnsi="Times New Roman" w:cs="Times New Roman"/>
          <w:sz w:val="24"/>
          <w:highlight w:val="none"/>
        </w:rPr>
        <w:t>现场安全文明施工措施费、成品保护费、脚手架费等；</w:t>
      </w:r>
    </w:p>
    <w:p w14:paraId="68A6B37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hint="default" w:ascii="Times New Roman" w:hAnsi="Times New Roman" w:cs="Times New Roman"/>
          <w:sz w:val="24"/>
          <w:highlight w:val="none"/>
        </w:rPr>
        <w:t>质量保证期内的设备维护、维修、更换费用；</w:t>
      </w:r>
    </w:p>
    <w:p w14:paraId="4C1842C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5.</w:t>
      </w:r>
      <w:r>
        <w:rPr>
          <w:rFonts w:hint="default" w:ascii="Times New Roman" w:hAnsi="Times New Roman" w:cs="Times New Roman"/>
          <w:sz w:val="24"/>
          <w:highlight w:val="none"/>
        </w:rPr>
        <w:t>墙体开槽及修复、穿墙套管、管道支架等所有配套及辅材费用；</w:t>
      </w:r>
    </w:p>
    <w:p w14:paraId="447070C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sz w:val="24"/>
          <w:highlight w:val="none"/>
          <w:lang w:val="en-US" w:eastAsia="zh-CN"/>
        </w:rPr>
        <w:t>6.</w:t>
      </w:r>
      <w:r>
        <w:rPr>
          <w:rFonts w:hint="default" w:ascii="Times New Roman" w:hAnsi="Times New Roman" w:cs="Times New Roman"/>
          <w:sz w:val="24"/>
          <w:highlight w:val="none"/>
        </w:rPr>
        <w:t>因施工期间现场条件变化或甲方临时需求变更，导致工程量在合同总量5%以内（含5%）的增量，乙方承诺不再额外增加费用。超出5%的增量部分，由双方协商签订补充协议。</w:t>
      </w:r>
    </w:p>
    <w:p w14:paraId="78B3824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合同总价（含税）：人民币（大写）________元整（¥________元）。该价格为最终结算上限价，除本合同另有约定外，不再调整。</w:t>
      </w:r>
    </w:p>
    <w:p w14:paraId="632E6E3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p>
    <w:p w14:paraId="271FB2D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三</w:t>
      </w:r>
      <w:r>
        <w:rPr>
          <w:rFonts w:hint="default" w:ascii="Times New Roman" w:hAnsi="Times New Roman" w:cs="Times New Roman"/>
          <w:b/>
          <w:bCs/>
          <w:sz w:val="24"/>
          <w:highlight w:val="none"/>
        </w:rPr>
        <w:t>、付款方式</w:t>
      </w:r>
    </w:p>
    <w:p w14:paraId="78C5ECD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双方约定按以下方式支付合同款项：</w:t>
      </w:r>
    </w:p>
    <w:p w14:paraId="77515F9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1.一期款</w:t>
      </w:r>
      <w:r>
        <w:rPr>
          <w:rFonts w:hint="default" w:ascii="Times New Roman" w:hAnsi="Times New Roman" w:cs="Times New Roman"/>
          <w:b w:val="0"/>
          <w:bCs w:val="0"/>
          <w:sz w:val="24"/>
          <w:highlight w:val="none"/>
        </w:rPr>
        <w:t>：合同签订生效后7个工作日内，甲方向乙方支付合同总价的30% ，即人民币（大写）________元整（¥________元）。</w:t>
      </w:r>
    </w:p>
    <w:p w14:paraId="1E902D2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2.二期款</w:t>
      </w:r>
      <w:r>
        <w:rPr>
          <w:rFonts w:hint="default" w:ascii="Times New Roman" w:hAnsi="Times New Roman" w:cs="Times New Roman"/>
          <w:b w:val="0"/>
          <w:bCs w:val="0"/>
          <w:sz w:val="24"/>
          <w:highlight w:val="none"/>
        </w:rPr>
        <w:t>：设备带、管道等主要材料全部运至现场，经甲方开箱清点确认后7个工作日内，甲方向乙方支付</w:t>
      </w:r>
      <w:r>
        <w:rPr>
          <w:rFonts w:hint="eastAsia" w:ascii="Times New Roman" w:hAnsi="Times New Roman" w:cs="Times New Roman"/>
          <w:b w:val="0"/>
          <w:bCs w:val="0"/>
          <w:sz w:val="24"/>
          <w:highlight w:val="none"/>
          <w:lang w:val="en-US" w:eastAsia="zh-CN"/>
        </w:rPr>
        <w:t>至</w:t>
      </w:r>
      <w:r>
        <w:rPr>
          <w:rFonts w:hint="default" w:ascii="Times New Roman" w:hAnsi="Times New Roman" w:cs="Times New Roman"/>
          <w:b w:val="0"/>
          <w:bCs w:val="0"/>
          <w:sz w:val="24"/>
          <w:highlight w:val="none"/>
        </w:rPr>
        <w:t>合同总价的</w:t>
      </w:r>
      <w:r>
        <w:rPr>
          <w:rFonts w:hint="eastAsia" w:ascii="Times New Roman" w:hAnsi="Times New Roman" w:cs="Times New Roman"/>
          <w:b w:val="0"/>
          <w:bCs w:val="0"/>
          <w:sz w:val="24"/>
          <w:highlight w:val="none"/>
          <w:lang w:val="en-US" w:eastAsia="zh-CN"/>
        </w:rPr>
        <w:t>60</w:t>
      </w:r>
      <w:r>
        <w:rPr>
          <w:rFonts w:hint="default" w:ascii="Times New Roman" w:hAnsi="Times New Roman" w:cs="Times New Roman"/>
          <w:b w:val="0"/>
          <w:bCs w:val="0"/>
          <w:sz w:val="24"/>
          <w:highlight w:val="none"/>
        </w:rPr>
        <w:t>% ，即本期支付人民币（大写）________元整（¥________元）。</w:t>
      </w:r>
    </w:p>
    <w:p w14:paraId="2E40D10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eastAsia" w:ascii="Times New Roman" w:hAnsi="Times New Roman" w:cs="Times New Roman"/>
          <w:b w:val="0"/>
          <w:bCs w:val="0"/>
          <w:sz w:val="24"/>
          <w:highlight w:val="none"/>
          <w:lang w:val="en-US" w:eastAsia="zh-CN"/>
        </w:rPr>
        <w:t>3.三期款</w:t>
      </w:r>
      <w:r>
        <w:rPr>
          <w:rFonts w:hint="default" w:ascii="Times New Roman" w:hAnsi="Times New Roman" w:cs="Times New Roman"/>
          <w:b w:val="0"/>
          <w:bCs w:val="0"/>
          <w:sz w:val="24"/>
          <w:highlight w:val="none"/>
        </w:rPr>
        <w:t>：全部工程完工，通过甲方最终验收合格，且乙方提交完整合规的竣工</w:t>
      </w:r>
      <w:r>
        <w:rPr>
          <w:rFonts w:hint="default" w:ascii="Times New Roman" w:hAnsi="Times New Roman" w:cs="Times New Roman"/>
          <w:b w:val="0"/>
          <w:bCs w:val="0"/>
          <w:sz w:val="24"/>
          <w:highlight w:val="none"/>
          <w:lang w:val="en-US" w:eastAsia="zh-CN"/>
        </w:rPr>
        <w:t>资料后7个工作日内，甲方向乙方支付</w:t>
      </w:r>
      <w:r>
        <w:rPr>
          <w:rFonts w:hint="eastAsia" w:ascii="Times New Roman" w:hAnsi="Times New Roman" w:cs="Times New Roman"/>
          <w:b w:val="0"/>
          <w:bCs w:val="0"/>
          <w:sz w:val="24"/>
          <w:highlight w:val="none"/>
          <w:lang w:val="en-US" w:eastAsia="zh-CN"/>
        </w:rPr>
        <w:t>至</w:t>
      </w:r>
      <w:r>
        <w:rPr>
          <w:rFonts w:hint="default" w:ascii="Times New Roman" w:hAnsi="Times New Roman" w:cs="Times New Roman"/>
          <w:b w:val="0"/>
          <w:bCs w:val="0"/>
          <w:sz w:val="24"/>
          <w:highlight w:val="none"/>
          <w:lang w:val="en-US" w:eastAsia="zh-CN"/>
        </w:rPr>
        <w:t>合同总价的</w:t>
      </w:r>
      <w:r>
        <w:rPr>
          <w:rFonts w:hint="eastAsia" w:ascii="Times New Roman" w:hAnsi="Times New Roman" w:cs="Times New Roman"/>
          <w:b w:val="0"/>
          <w:bCs w:val="0"/>
          <w:sz w:val="24"/>
          <w:highlight w:val="none"/>
          <w:lang w:val="en-US" w:eastAsia="zh-CN"/>
        </w:rPr>
        <w:t>90</w:t>
      </w:r>
      <w:r>
        <w:rPr>
          <w:rFonts w:hint="default" w:ascii="Times New Roman" w:hAnsi="Times New Roman" w:cs="Times New Roman"/>
          <w:b w:val="0"/>
          <w:bCs w:val="0"/>
          <w:sz w:val="24"/>
          <w:highlight w:val="none"/>
          <w:lang w:val="en-US" w:eastAsia="zh-CN"/>
        </w:rPr>
        <w:t>% ，即本期支付人民币（大写）________元整（¥________元）。</w:t>
      </w:r>
    </w:p>
    <w:p w14:paraId="39CE67EA">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b w:val="0"/>
          <w:bCs w:val="0"/>
          <w:sz w:val="24"/>
          <w:highlight w:val="none"/>
          <w:lang w:val="en-US" w:eastAsia="zh-CN"/>
        </w:rPr>
      </w:pPr>
      <w:r>
        <w:rPr>
          <w:rFonts w:hint="eastAsia" w:ascii="Times New Roman" w:hAnsi="Times New Roman" w:cs="Times New Roman"/>
          <w:b w:val="0"/>
          <w:bCs w:val="0"/>
          <w:sz w:val="24"/>
          <w:highlight w:val="none"/>
          <w:lang w:val="en-US" w:eastAsia="zh-CN"/>
        </w:rPr>
        <w:t>4.四期款：工程结算审定后，乙方向甲方提供剩余结算金额100%的合规增值税普通发票，甲方按照内部程序提交财务审批，审批通过后及时支付合同款项，累计支付至结算价的100%，同时履约保证金转为质量保修金，待保修期结束后结清（不计利息）。</w:t>
      </w:r>
    </w:p>
    <w:p w14:paraId="19B53DA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乙方每次申请付款前，须向甲方开具等额、合法的增值税普通发票。</w:t>
      </w:r>
    </w:p>
    <w:p w14:paraId="5C319144">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b w:val="0"/>
          <w:bCs w:val="0"/>
          <w:sz w:val="24"/>
          <w:highlight w:val="none"/>
          <w:lang w:val="en-US" w:eastAsia="zh-CN"/>
        </w:rPr>
      </w:pPr>
      <w:r>
        <w:rPr>
          <w:rFonts w:hint="eastAsia" w:ascii="Times New Roman" w:hAnsi="Times New Roman" w:cs="Times New Roman"/>
          <w:b w:val="0"/>
          <w:bCs w:val="0"/>
          <w:sz w:val="24"/>
          <w:highlight w:val="none"/>
          <w:lang w:val="en-US" w:eastAsia="zh-CN"/>
        </w:rPr>
        <w:t>履约保证金说明：</w:t>
      </w:r>
    </w:p>
    <w:p w14:paraId="66B5F74D">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b w:val="0"/>
          <w:bCs w:val="0"/>
          <w:sz w:val="24"/>
          <w:highlight w:val="none"/>
          <w:lang w:val="en-US" w:eastAsia="zh-CN"/>
        </w:rPr>
      </w:pPr>
      <w:r>
        <w:rPr>
          <w:rFonts w:hint="eastAsia" w:ascii="Times New Roman" w:hAnsi="Times New Roman" w:cs="Times New Roman"/>
          <w:b w:val="0"/>
          <w:bCs w:val="0"/>
          <w:sz w:val="24"/>
          <w:highlight w:val="none"/>
          <w:lang w:val="en-US" w:eastAsia="zh-CN"/>
        </w:rPr>
        <w:t>（1）提交说明时间：合同签订之日起5个工作日内；（2）金额：合同总金额的3%；甲方在收到履约保证金后向乙方出具履约保证金收款凭据（如乙方提供见索即付的银行保函，则甲方不开具收款凭据）。（3）方式：转账、见索即付的银行保函。</w:t>
      </w:r>
    </w:p>
    <w:p w14:paraId="37D48BCB">
      <w:pPr>
        <w:pStyle w:val="11"/>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b w:val="0"/>
          <w:bCs w:val="0"/>
          <w:sz w:val="24"/>
          <w:highlight w:val="none"/>
          <w:lang w:val="en-US" w:eastAsia="zh-CN"/>
        </w:rPr>
      </w:pPr>
      <w:r>
        <w:rPr>
          <w:rFonts w:hint="eastAsia" w:ascii="Times New Roman" w:hAnsi="Times New Roman" w:cs="Times New Roman"/>
          <w:b w:val="0"/>
          <w:bCs w:val="0"/>
          <w:sz w:val="24"/>
          <w:highlight w:val="none"/>
          <w:lang w:val="en-US" w:eastAsia="zh-CN"/>
        </w:rPr>
        <w:t>甲方履约保证金收款账号信息</w:t>
      </w:r>
    </w:p>
    <w:p w14:paraId="3236BC3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账号：3602000309000415320</w:t>
      </w:r>
    </w:p>
    <w:p w14:paraId="4A20CCB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户名：广东省第一荣军优抚医院</w:t>
      </w:r>
    </w:p>
    <w:p w14:paraId="249AF69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lang w:val="en-US" w:eastAsia="zh-CN"/>
        </w:rPr>
        <w:t>开户行：工商银行广州怡乐支行</w:t>
      </w:r>
    </w:p>
    <w:p w14:paraId="59417D2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lang w:val="en-US" w:eastAsia="zh-CN"/>
        </w:rPr>
      </w:pPr>
    </w:p>
    <w:p w14:paraId="39F5BE4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default" w:ascii="Times New Roman" w:hAnsi="Times New Roman" w:cs="Times New Roman"/>
          <w:b/>
          <w:bCs/>
          <w:sz w:val="24"/>
          <w:highlight w:val="none"/>
          <w:lang w:val="en-US" w:eastAsia="zh-CN"/>
        </w:rPr>
        <w:t>四</w:t>
      </w:r>
      <w:r>
        <w:rPr>
          <w:rFonts w:hint="default" w:ascii="Times New Roman" w:hAnsi="Times New Roman" w:cs="Times New Roman"/>
          <w:b/>
          <w:bCs/>
          <w:sz w:val="24"/>
          <w:highlight w:val="none"/>
        </w:rPr>
        <w:t>、施工期限</w:t>
      </w:r>
    </w:p>
    <w:p w14:paraId="7A1CB01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开工日期：合同签订并得到甲方书面开工通知后，以甲方通知的日期为准。</w:t>
      </w:r>
    </w:p>
    <w:p w14:paraId="343ADD9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竣工日期：自开工之日起30个日历天内完成全部工程内容，并通过甲方初步验收。</w:t>
      </w:r>
    </w:p>
    <w:p w14:paraId="0D03783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工期不因雨天、节假日而顺延。甲方有权根据项目现场实际情况（如：需配合其他施工、避免影响正常医疗秩序等）书面通知乙方适当调整工期，乙方应予配合，且不得因此索赔。因乙方原因造成工期延误的，由乙方承担相应违约责任。</w:t>
      </w:r>
    </w:p>
    <w:p w14:paraId="3DAA70C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p>
    <w:p w14:paraId="2286C2F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default" w:ascii="Times New Roman" w:hAnsi="Times New Roman" w:cs="Times New Roman"/>
          <w:b/>
          <w:bCs/>
          <w:sz w:val="24"/>
          <w:highlight w:val="none"/>
          <w:lang w:val="en-US" w:eastAsia="zh-CN"/>
        </w:rPr>
        <w:t>五、</w:t>
      </w:r>
      <w:r>
        <w:rPr>
          <w:rFonts w:hint="default" w:ascii="Times New Roman" w:hAnsi="Times New Roman" w:cs="Times New Roman"/>
          <w:b/>
          <w:bCs/>
          <w:sz w:val="24"/>
          <w:highlight w:val="none"/>
        </w:rPr>
        <w:t>技术标准与质量要求</w:t>
      </w:r>
    </w:p>
    <w:p w14:paraId="2425050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1.</w:t>
      </w:r>
      <w:r>
        <w:rPr>
          <w:rFonts w:hint="default" w:ascii="Times New Roman" w:hAnsi="Times New Roman" w:cs="Times New Roman"/>
          <w:b w:val="0"/>
          <w:bCs w:val="0"/>
          <w:sz w:val="24"/>
          <w:highlight w:val="none"/>
        </w:rPr>
        <w:t>总体要求：提供的产品及服务需符合国家安全生产、消防安全、环保及医疗卫生行业的相关规定和标准。所有产品须为全新的、未使用过的、符合本合同附件技术参数要求的合格正品。</w:t>
      </w:r>
    </w:p>
    <w:p w14:paraId="2B6821E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2.</w:t>
      </w:r>
      <w:r>
        <w:rPr>
          <w:rFonts w:hint="default" w:ascii="Times New Roman" w:hAnsi="Times New Roman" w:cs="Times New Roman"/>
          <w:b w:val="0"/>
          <w:bCs w:val="0"/>
          <w:sz w:val="24"/>
          <w:highlight w:val="none"/>
        </w:rPr>
        <w:t>关键技术参数：</w:t>
      </w:r>
    </w:p>
    <w:p w14:paraId="392A8F5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设备带：高强度铝合金材质，壁厚≥1.5mm，四腔体结构，抗霉菌、耐腐蚀、燃烧性能等级A(A1)。必须在工厂完成气体终端、开关、插座、床头灯、呼叫预留孔等全部组装，不得在施工现场组装。乙方需按附件要求提供承诺函。</w:t>
      </w:r>
    </w:p>
    <w:p w14:paraId="000D515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气体终端：德标，一体式全铜结构，带双级单向阀，超大流量设计，不同气体不可互换，插拔次数≥10万次，提供第三方抗菌检测报告。</w:t>
      </w:r>
    </w:p>
    <w:p w14:paraId="165C705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气体管道：采用医用脱脂紫铜管（GB/T18033--2017），焊接前充氮保护，银基钎焊，完成后进行空气吹扫、抗菌处理、压力试验（气压严密性、泄漏性、真空度）。</w:t>
      </w:r>
    </w:p>
    <w:p w14:paraId="4BB4B57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其他设备：二级减压箱（双路冗余）、氧气流量计（带RS485通讯）、全自动二氧化碳汇流排（2+2瓶组，带加热、报警）、二氧化碳浓度报警器（红外式）等均需满足附件中约定的具体参数。</w:t>
      </w:r>
    </w:p>
    <w:p w14:paraId="2F04CB0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验收标准：</w:t>
      </w:r>
    </w:p>
    <w:p w14:paraId="22DC0BC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工程质量应符合国家现行有效的相关工程施工质量验收规范、医用气体工程技术规范（如GB</w:t>
      </w:r>
      <w:r>
        <w:rPr>
          <w:rFonts w:hint="eastAsia" w:ascii="Times New Roman" w:hAnsi="Times New Roman" w:cs="Times New Roman"/>
          <w:b w:val="0"/>
          <w:bCs w:val="0"/>
          <w:sz w:val="24"/>
          <w:highlight w:val="none"/>
          <w:lang w:val="en-US" w:eastAsia="zh-CN"/>
        </w:rPr>
        <w:t xml:space="preserve"> </w:t>
      </w:r>
      <w:r>
        <w:rPr>
          <w:rFonts w:hint="default" w:ascii="Times New Roman" w:hAnsi="Times New Roman" w:cs="Times New Roman"/>
          <w:b w:val="0"/>
          <w:bCs w:val="0"/>
          <w:sz w:val="24"/>
          <w:highlight w:val="none"/>
        </w:rPr>
        <w:t>50751）及本合同附件要求，并确保通过相关主管部门（如市场监督管理局、卫健委等，如需）的专项检查或备案。</w:t>
      </w:r>
    </w:p>
    <w:p w14:paraId="37E021E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工程完成后，由甲乙双方共同组织验收。验收内容包括但不限于：设备带外观、牢固度；各气体终端流量、压力、气密性；报警装置功能；汇流排切换功能；电气安全等。</w:t>
      </w:r>
    </w:p>
    <w:p w14:paraId="1292B26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隐蔽工程在隐蔽前，乙方应提前24小时通知甲方验收，经验收合格后方可覆盖。</w:t>
      </w:r>
    </w:p>
    <w:p w14:paraId="5355B05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p>
    <w:p w14:paraId="2D1E3CC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六</w:t>
      </w:r>
      <w:r>
        <w:rPr>
          <w:rFonts w:hint="default" w:ascii="Times New Roman" w:hAnsi="Times New Roman" w:cs="Times New Roman"/>
          <w:b/>
          <w:bCs/>
          <w:sz w:val="24"/>
          <w:highlight w:val="none"/>
        </w:rPr>
        <w:t>、工程量清单确认</w:t>
      </w:r>
    </w:p>
    <w:p w14:paraId="54675B0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本合同项下主要设备及工程量以附件《工程量清单》为准。乙方已现场踏勘，充分了解现场实际情况，确认附件清单能够满足甲方使用需求和图纸要求。施工中如发现清单与图纸或现场实际需求存在遗漏，乙方有义务向甲方提出，并按甲方认可的优化方案实施，相关费用按本合同第二条约定的承包方式处理。</w:t>
      </w:r>
    </w:p>
    <w:p w14:paraId="0EE9557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七</w:t>
      </w:r>
      <w:r>
        <w:rPr>
          <w:rFonts w:hint="default" w:ascii="Times New Roman" w:hAnsi="Times New Roman" w:cs="Times New Roman"/>
          <w:b/>
          <w:bCs/>
          <w:sz w:val="24"/>
          <w:highlight w:val="none"/>
        </w:rPr>
        <w:t>、双方权利与义务</w:t>
      </w:r>
    </w:p>
    <w:p w14:paraId="15B56D0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（一）甲方权利义务</w:t>
      </w:r>
    </w:p>
    <w:p w14:paraId="562E9FE4">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1.</w:t>
      </w:r>
      <w:r>
        <w:rPr>
          <w:rFonts w:hint="default" w:ascii="Times New Roman" w:hAnsi="Times New Roman" w:cs="Times New Roman"/>
          <w:b w:val="0"/>
          <w:bCs w:val="0"/>
          <w:sz w:val="24"/>
          <w:highlight w:val="none"/>
        </w:rPr>
        <w:t>有权对工程质量、进度、安全进行监督检查，要求乙方整改不符合要求的事项。</w:t>
      </w:r>
    </w:p>
    <w:p w14:paraId="795014E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2.</w:t>
      </w:r>
      <w:r>
        <w:rPr>
          <w:rFonts w:hint="default" w:ascii="Times New Roman" w:hAnsi="Times New Roman" w:cs="Times New Roman"/>
          <w:b w:val="0"/>
          <w:bCs w:val="0"/>
          <w:sz w:val="24"/>
          <w:highlight w:val="none"/>
        </w:rPr>
        <w:t>按合同约定提供施工所需的场地、水电源接驳点，并协调必要的施工时间（如避开门诊高峰、夜间施工等）。</w:t>
      </w:r>
    </w:p>
    <w:p w14:paraId="6D5AC2E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按合同约定及时组织验收并支付工程款项。</w:t>
      </w:r>
    </w:p>
    <w:p w14:paraId="5C859E1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4.</w:t>
      </w:r>
      <w:r>
        <w:rPr>
          <w:rFonts w:hint="default" w:ascii="Times New Roman" w:hAnsi="Times New Roman" w:cs="Times New Roman"/>
          <w:b w:val="0"/>
          <w:bCs w:val="0"/>
          <w:sz w:val="24"/>
          <w:highlight w:val="none"/>
        </w:rPr>
        <w:t>因甲方原因导致需要变更设计的，应提前书面通知乙方。</w:t>
      </w:r>
    </w:p>
    <w:p w14:paraId="72D24F9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default" w:ascii="Times New Roman" w:hAnsi="Times New Roman" w:cs="Times New Roman"/>
          <w:b w:val="0"/>
          <w:bCs w:val="0"/>
          <w:sz w:val="24"/>
          <w:highlight w:val="none"/>
        </w:rPr>
        <w:t>（二）乙方权利义务</w:t>
      </w:r>
    </w:p>
    <w:p w14:paraId="0954B09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1.</w:t>
      </w:r>
      <w:r>
        <w:rPr>
          <w:rFonts w:hint="default" w:ascii="Times New Roman" w:hAnsi="Times New Roman" w:cs="Times New Roman"/>
          <w:b w:val="0"/>
          <w:bCs w:val="0"/>
          <w:sz w:val="24"/>
          <w:highlight w:val="none"/>
        </w:rPr>
        <w:t>严格按图纸、技术要求及国家规范施工，保证工程质量、安全、工期。</w:t>
      </w:r>
    </w:p>
    <w:p w14:paraId="16CE9CC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2.</w:t>
      </w:r>
      <w:r>
        <w:rPr>
          <w:rFonts w:hint="default" w:ascii="Times New Roman" w:hAnsi="Times New Roman" w:cs="Times New Roman"/>
          <w:b w:val="0"/>
          <w:bCs w:val="0"/>
          <w:sz w:val="24"/>
          <w:highlight w:val="none"/>
        </w:rPr>
        <w:t>负责施工人员的安全教育及现场管理，遵守医院各项规章制度（如禁烟、防疫、患者隐私保护等），自行承担施工期间发生的一切人员伤亡、财产损失的安全责任。</w:t>
      </w:r>
    </w:p>
    <w:p w14:paraId="5A9FE55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施工现场应保持整洁，材料堆放有序，每天完工后清理垃圾，不得影响医院正常秩序。工程竣工后7日内清运所有施工垃圾。</w:t>
      </w:r>
    </w:p>
    <w:p w14:paraId="615F865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4.</w:t>
      </w:r>
      <w:r>
        <w:rPr>
          <w:rFonts w:hint="default" w:ascii="Times New Roman" w:hAnsi="Times New Roman" w:cs="Times New Roman"/>
          <w:b w:val="0"/>
          <w:bCs w:val="0"/>
          <w:sz w:val="24"/>
          <w:highlight w:val="none"/>
        </w:rPr>
        <w:t>自行配备施工所需的全部工具、设备及个人安全防护用品。</w:t>
      </w:r>
    </w:p>
    <w:p w14:paraId="3D183CC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5.</w:t>
      </w:r>
      <w:r>
        <w:rPr>
          <w:rFonts w:hint="default" w:ascii="Times New Roman" w:hAnsi="Times New Roman" w:cs="Times New Roman"/>
          <w:b w:val="0"/>
          <w:bCs w:val="0"/>
          <w:sz w:val="24"/>
          <w:highlight w:val="none"/>
        </w:rPr>
        <w:t>负责对甲方操作人员进行免费的操作培训，并提供完整的竣工资料（含管道走向图、设备说明书、合格证、检测报告等）。</w:t>
      </w:r>
    </w:p>
    <w:p w14:paraId="536D47A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6.</w:t>
      </w:r>
      <w:r>
        <w:rPr>
          <w:rFonts w:hint="default" w:ascii="Times New Roman" w:hAnsi="Times New Roman" w:cs="Times New Roman"/>
          <w:b w:val="0"/>
          <w:bCs w:val="0"/>
          <w:sz w:val="24"/>
          <w:highlight w:val="none"/>
        </w:rPr>
        <w:t>在质量保证期内，提供7×24小时响应服务，接到故障通知后2小时内响应，24小时内到达现场处理。</w:t>
      </w:r>
    </w:p>
    <w:p w14:paraId="72BA73B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p>
    <w:p w14:paraId="4D3205C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r>
        <w:rPr>
          <w:rFonts w:hint="eastAsia" w:ascii="Times New Roman" w:hAnsi="Times New Roman" w:cs="Times New Roman"/>
          <w:b/>
          <w:bCs/>
          <w:sz w:val="24"/>
          <w:highlight w:val="none"/>
          <w:lang w:val="en-US" w:eastAsia="zh-CN"/>
        </w:rPr>
        <w:t>八</w:t>
      </w:r>
      <w:r>
        <w:rPr>
          <w:rFonts w:hint="default" w:ascii="Times New Roman" w:hAnsi="Times New Roman" w:cs="Times New Roman"/>
          <w:b/>
          <w:bCs/>
          <w:sz w:val="24"/>
          <w:highlight w:val="none"/>
        </w:rPr>
        <w:t>、质量保证期</w:t>
      </w:r>
    </w:p>
    <w:p w14:paraId="74039FD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1.</w:t>
      </w:r>
      <w:r>
        <w:rPr>
          <w:rFonts w:hint="default" w:ascii="Times New Roman" w:hAnsi="Times New Roman" w:cs="Times New Roman"/>
          <w:b w:val="0"/>
          <w:bCs w:val="0"/>
          <w:sz w:val="24"/>
          <w:highlight w:val="none"/>
        </w:rPr>
        <w:t>质保期：自项目整体通过甲方最终验收合格之日起</w:t>
      </w:r>
      <w:r>
        <w:rPr>
          <w:rFonts w:hint="eastAsia" w:ascii="Times New Roman" w:hAnsi="Times New Roman" w:cs="Times New Roman"/>
          <w:b w:val="0"/>
          <w:bCs w:val="0"/>
          <w:sz w:val="24"/>
          <w:highlight w:val="none"/>
          <w:u w:val="single"/>
          <w:lang w:val="en-US" w:eastAsia="zh-CN"/>
        </w:rPr>
        <w:t xml:space="preserve">   </w:t>
      </w:r>
      <w:r>
        <w:rPr>
          <w:rFonts w:hint="default" w:ascii="Times New Roman" w:hAnsi="Times New Roman" w:cs="Times New Roman"/>
          <w:b w:val="0"/>
          <w:bCs w:val="0"/>
          <w:sz w:val="24"/>
          <w:highlight w:val="none"/>
        </w:rPr>
        <w:t>年（具体以乙方承诺的更长期限为准）。</w:t>
      </w:r>
    </w:p>
    <w:p w14:paraId="7A28CD0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2.</w:t>
      </w:r>
      <w:r>
        <w:rPr>
          <w:rFonts w:hint="default" w:ascii="Times New Roman" w:hAnsi="Times New Roman" w:cs="Times New Roman"/>
          <w:b w:val="0"/>
          <w:bCs w:val="0"/>
          <w:sz w:val="24"/>
          <w:highlight w:val="none"/>
        </w:rPr>
        <w:t>质保期内，因产品本身设计、材料、制造、安装工艺等原因导致的任何故障、损坏（消耗性材料如灯管除外），乙方均应在接到通知后按约定时间免费维修或更换。如因甲方使用不当或不可抗力造成的损坏，乙方应提供有偿维修服务，费用按成本价收取。</w:t>
      </w:r>
    </w:p>
    <w:p w14:paraId="7E30C53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rPr>
      </w:pPr>
      <w:r>
        <w:rPr>
          <w:rFonts w:hint="eastAsia" w:ascii="Times New Roman" w:hAnsi="Times New Roman" w:cs="Times New Roman"/>
          <w:b w:val="0"/>
          <w:bCs w:val="0"/>
          <w:sz w:val="24"/>
          <w:highlight w:val="none"/>
          <w:lang w:val="en-US" w:eastAsia="zh-CN"/>
        </w:rPr>
        <w:t>3.</w:t>
      </w:r>
      <w:r>
        <w:rPr>
          <w:rFonts w:hint="default" w:ascii="Times New Roman" w:hAnsi="Times New Roman" w:cs="Times New Roman"/>
          <w:b w:val="0"/>
          <w:bCs w:val="0"/>
          <w:sz w:val="24"/>
          <w:highlight w:val="none"/>
        </w:rPr>
        <w:t>质保期满后，乙方应提供终身有偿维修服务，维修费用不高于市场平均水平。</w:t>
      </w:r>
    </w:p>
    <w:p w14:paraId="4B97F85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rPr>
      </w:pPr>
    </w:p>
    <w:p w14:paraId="3D83963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bCs/>
          <w:sz w:val="24"/>
          <w:highlight w:val="none"/>
          <w:lang w:val="en-US" w:eastAsia="zh-CN"/>
        </w:rPr>
      </w:pPr>
      <w:r>
        <w:rPr>
          <w:rFonts w:hint="default" w:ascii="Times New Roman" w:hAnsi="Times New Roman" w:cs="Times New Roman"/>
          <w:b/>
          <w:bCs/>
          <w:sz w:val="24"/>
          <w:highlight w:val="none"/>
          <w:lang w:val="en-US" w:eastAsia="zh-CN"/>
        </w:rPr>
        <w:t>九、违约责任</w:t>
      </w:r>
    </w:p>
    <w:p w14:paraId="3B19F8E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乙方违约：</w:t>
      </w:r>
    </w:p>
    <w:p w14:paraId="435B2A49">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工期延误： 非因甲方原因或不可抗力，乙方每逾期一日竣工，按合同总价的千分之三向甲方支付违约金；逾期超过15日，甲方有权单方解除合同，乙方应返还已收款项，并赔偿甲方因此遭受的全部损失。</w:t>
      </w:r>
    </w:p>
    <w:p w14:paraId="1D7E010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p>
    <w:p w14:paraId="2A431168">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质量不合格：如工程质量达不到合同约定标准，乙方应无条件返工直至合格，工期不予顺延。返工后仍不合格的，甲方有权解除合同，乙方应返还已收款项，并按合同总价的20%支付违约金。</w:t>
      </w:r>
    </w:p>
    <w:p w14:paraId="3568E88A">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现场组装设备带：若乙方违反</w:t>
      </w:r>
      <w:r>
        <w:rPr>
          <w:rFonts w:hint="eastAsia" w:ascii="Times New Roman" w:hAnsi="Times New Roman" w:cs="Times New Roman"/>
          <w:b w:val="0"/>
          <w:bCs w:val="0"/>
          <w:sz w:val="24"/>
          <w:highlight w:val="none"/>
          <w:lang w:val="en-US" w:eastAsia="zh-CN"/>
        </w:rPr>
        <w:t>“</w:t>
      </w:r>
      <w:r>
        <w:rPr>
          <w:rFonts w:hint="default" w:ascii="Times New Roman" w:hAnsi="Times New Roman" w:cs="Times New Roman"/>
          <w:b w:val="0"/>
          <w:bCs w:val="0"/>
          <w:sz w:val="24"/>
          <w:highlight w:val="none"/>
          <w:lang w:val="en-US" w:eastAsia="zh-CN"/>
        </w:rPr>
        <w:t>设备带须在工厂整体组装</w:t>
      </w:r>
      <w:r>
        <w:rPr>
          <w:rFonts w:hint="eastAsia" w:ascii="Times New Roman" w:hAnsi="Times New Roman" w:cs="Times New Roman"/>
          <w:b w:val="0"/>
          <w:bCs w:val="0"/>
          <w:sz w:val="24"/>
          <w:highlight w:val="none"/>
          <w:lang w:val="en-US" w:eastAsia="zh-CN"/>
        </w:rPr>
        <w:t>”</w:t>
      </w:r>
      <w:r>
        <w:rPr>
          <w:rFonts w:hint="default" w:ascii="Times New Roman" w:hAnsi="Times New Roman" w:cs="Times New Roman"/>
          <w:b w:val="0"/>
          <w:bCs w:val="0"/>
          <w:sz w:val="24"/>
          <w:highlight w:val="none"/>
          <w:lang w:val="en-US" w:eastAsia="zh-CN"/>
        </w:rPr>
        <w:t>的承诺，在施工现场进行组装，甲方有权要求乙方立即拆除并重新提供合格产品，工期不顺延，且每发生一次，乙方需向甲方支付违约金人民币</w:t>
      </w:r>
      <w:r>
        <w:rPr>
          <w:rFonts w:hint="eastAsia" w:ascii="Times New Roman" w:hAnsi="Times New Roman" w:cs="Times New Roman"/>
          <w:b w:val="0"/>
          <w:bCs w:val="0"/>
          <w:sz w:val="24"/>
          <w:highlight w:val="none"/>
          <w:lang w:val="en-US" w:eastAsia="zh-CN"/>
        </w:rPr>
        <w:t>20000</w:t>
      </w:r>
      <w:r>
        <w:rPr>
          <w:rFonts w:hint="default" w:ascii="Times New Roman" w:hAnsi="Times New Roman" w:cs="Times New Roman"/>
          <w:b w:val="0"/>
          <w:bCs w:val="0"/>
          <w:sz w:val="24"/>
          <w:highlight w:val="none"/>
          <w:lang w:val="en-US" w:eastAsia="zh-CN"/>
        </w:rPr>
        <w:t>元。</w:t>
      </w:r>
    </w:p>
    <w:p w14:paraId="52269976">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r>
        <w:rPr>
          <w:rFonts w:hint="default" w:ascii="Times New Roman" w:hAnsi="Times New Roman" w:cs="Times New Roman"/>
          <w:b w:val="0"/>
          <w:bCs w:val="0"/>
          <w:sz w:val="24"/>
          <w:highlight w:val="none"/>
          <w:lang w:val="en-US" w:eastAsia="zh-CN"/>
        </w:rPr>
        <w:t>甲方违约：甲方未按合同约定支付款项的，每逾期一日，按应付未付款项的千分之三向乙方支付违约金。</w:t>
      </w:r>
    </w:p>
    <w:p w14:paraId="4EEB2D41">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b w:val="0"/>
          <w:bCs w:val="0"/>
          <w:sz w:val="24"/>
          <w:highlight w:val="none"/>
          <w:lang w:val="en-US" w:eastAsia="zh-CN"/>
        </w:rPr>
      </w:pPr>
    </w:p>
    <w:p w14:paraId="27EC647E">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eastAsia" w:ascii="Times New Roman" w:hAnsi="Times New Roman" w:cs="Times New Roman"/>
          <w:b/>
          <w:bCs/>
          <w:sz w:val="24"/>
          <w:highlight w:val="none"/>
          <w:lang w:val="en-US" w:eastAsia="zh-CN"/>
        </w:rPr>
        <w:t>十</w:t>
      </w:r>
      <w:r>
        <w:rPr>
          <w:rFonts w:hint="default" w:ascii="Times New Roman" w:hAnsi="Times New Roman" w:cs="Times New Roman"/>
          <w:b/>
          <w:bCs/>
          <w:sz w:val="24"/>
          <w:highlight w:val="none"/>
        </w:rPr>
        <w:t>、争议解决方式</w:t>
      </w:r>
    </w:p>
    <w:p w14:paraId="5655BD0F">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本合同的一切事宜均受中华人民共和国法律管辖。此合同未尽事宜，由双方友好协商解决</w:t>
      </w:r>
      <w:r>
        <w:rPr>
          <w:rFonts w:hint="eastAsia" w:ascii="Times New Roman" w:hAnsi="Times New Roman" w:cs="Times New Roman"/>
          <w:sz w:val="24"/>
          <w:highlight w:val="none"/>
          <w:lang w:eastAsia="zh-CN"/>
        </w:rPr>
        <w:t>，</w:t>
      </w:r>
      <w:r>
        <w:rPr>
          <w:rFonts w:hint="default" w:ascii="Times New Roman" w:hAnsi="Times New Roman" w:cs="Times New Roman"/>
          <w:sz w:val="24"/>
          <w:highlight w:val="none"/>
        </w:rPr>
        <w:t>并以补充协议的方式双方确认。补充协议与本合同具有同等法律效力。凡因本合同引起的或与本合同有关的任何争议，由双方友好协商解决；协商不成的，任何一方均有权向甲方所在地有管辖权的人民法院提起诉讼。</w:t>
      </w:r>
    </w:p>
    <w:p w14:paraId="58C5CBA5">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45DF92D7">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十</w:t>
      </w:r>
      <w:r>
        <w:rPr>
          <w:rFonts w:hint="eastAsia" w:ascii="Times New Roman" w:hAnsi="Times New Roman" w:cs="Times New Roman"/>
          <w:b/>
          <w:bCs/>
          <w:sz w:val="24"/>
          <w:highlight w:val="none"/>
          <w:lang w:val="en-US" w:eastAsia="zh-CN"/>
        </w:rPr>
        <w:t>一</w:t>
      </w:r>
      <w:r>
        <w:rPr>
          <w:rFonts w:hint="default" w:ascii="Times New Roman" w:hAnsi="Times New Roman" w:cs="Times New Roman"/>
          <w:b/>
          <w:bCs/>
          <w:sz w:val="24"/>
          <w:highlight w:val="none"/>
        </w:rPr>
        <w:t>、不可抗力</w:t>
      </w:r>
    </w:p>
    <w:p w14:paraId="1EF9F9DD">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所称不可抗力，是指地震、台风、水灾、火灾、新冠肺炎疫情、战争以及其它本合同各方不能预见，并且对其发生和后果不能防止或不能避免且不可克服的客观情况。任何一方由于不可抗力原因不能履行合同时，应在不可抗力事件结束后7日内向对方通报，以减轻可能给对方造成的损失，在取得有关机构的不可抗力证明或双方谅解确认后，允许延期履行或修订合同，并根据情况可部分或全部免于承担违约责任。如果一方迟延履行义务后发生不可抗力事件的，不能免除责任。</w:t>
      </w:r>
    </w:p>
    <w:p w14:paraId="4E884042">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p>
    <w:p w14:paraId="3A223C93">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b/>
          <w:bCs/>
          <w:sz w:val="24"/>
          <w:highlight w:val="none"/>
        </w:rPr>
        <w:t>十</w:t>
      </w:r>
      <w:r>
        <w:rPr>
          <w:rFonts w:hint="eastAsia" w:ascii="Times New Roman" w:hAnsi="Times New Roman" w:cs="Times New Roman"/>
          <w:b/>
          <w:bCs/>
          <w:sz w:val="24"/>
          <w:highlight w:val="none"/>
          <w:lang w:val="en-US" w:eastAsia="zh-CN"/>
        </w:rPr>
        <w:t>二</w:t>
      </w:r>
      <w:r>
        <w:rPr>
          <w:rFonts w:hint="default" w:ascii="Times New Roman" w:hAnsi="Times New Roman" w:cs="Times New Roman"/>
          <w:b/>
          <w:bCs/>
          <w:sz w:val="24"/>
          <w:highlight w:val="none"/>
        </w:rPr>
        <w:t>、附则</w:t>
      </w:r>
    </w:p>
    <w:p w14:paraId="1425F67C">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本合同的任何条款根据法律或由于其它原因被认定不能履行，本合同的其它条款仍保持完全有效。</w:t>
      </w:r>
    </w:p>
    <w:p w14:paraId="46E694D0">
      <w:pPr>
        <w:pStyle w:val="11"/>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highlight w:val="none"/>
        </w:rPr>
      </w:pPr>
      <w:r>
        <w:rPr>
          <w:rFonts w:hint="default" w:ascii="Times New Roman" w:hAnsi="Times New Roman" w:cs="Times New Roman"/>
          <w:sz w:val="24"/>
          <w:highlight w:val="none"/>
        </w:rPr>
        <w:t>本合同一式</w:t>
      </w:r>
      <w:r>
        <w:rPr>
          <w:rFonts w:hint="eastAsia" w:ascii="Times New Roman" w:hAnsi="Times New Roman" w:cs="Times New Roman"/>
          <w:sz w:val="24"/>
          <w:highlight w:val="none"/>
          <w:lang w:val="en-US" w:eastAsia="zh-CN"/>
        </w:rPr>
        <w:t>陆</w:t>
      </w:r>
      <w:r>
        <w:rPr>
          <w:rFonts w:hint="default" w:ascii="Times New Roman" w:hAnsi="Times New Roman" w:cs="Times New Roman"/>
          <w:sz w:val="24"/>
          <w:highlight w:val="none"/>
        </w:rPr>
        <w:t>份，甲方</w:t>
      </w:r>
      <w:r>
        <w:rPr>
          <w:rFonts w:hint="eastAsia" w:ascii="Times New Roman" w:hAnsi="Times New Roman" w:cs="Times New Roman"/>
          <w:sz w:val="24"/>
          <w:highlight w:val="none"/>
          <w:lang w:val="en-US" w:eastAsia="zh-CN"/>
        </w:rPr>
        <w:t>执伍份，乙方执壹</w:t>
      </w:r>
      <w:r>
        <w:rPr>
          <w:rFonts w:hint="default" w:ascii="Times New Roman" w:hAnsi="Times New Roman" w:cs="Times New Roman"/>
          <w:sz w:val="24"/>
          <w:highlight w:val="none"/>
        </w:rPr>
        <w:t>份（签字盖章后生效），具有同等法律效力。（以下无正文）</w:t>
      </w:r>
    </w:p>
    <w:p w14:paraId="10C1F4F6">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cs="Times New Roman"/>
          <w:b/>
          <w:sz w:val="24"/>
          <w:highlight w:val="none"/>
        </w:rPr>
        <w:t>甲方（盖章）：</w:t>
      </w:r>
      <w:r>
        <w:rPr>
          <w:rFonts w:hint="default" w:ascii="Times New Roman" w:hAnsi="Times New Roman" w:cs="Times New Roman"/>
          <w:b/>
          <w:sz w:val="24"/>
          <w:highlight w:val="none"/>
          <w:lang w:eastAsia="zh-CN"/>
        </w:rPr>
        <w:t>广东省第一荣军优抚医院</w:t>
      </w:r>
      <w:r>
        <w:rPr>
          <w:rFonts w:hint="default" w:ascii="Times New Roman" w:hAnsi="Times New Roman" w:cs="Times New Roman"/>
          <w:b/>
          <w:sz w:val="24"/>
          <w:highlight w:val="none"/>
        </w:rPr>
        <w:t xml:space="preserve">  乙方（盖章）：</w:t>
      </w:r>
      <w:r>
        <w:rPr>
          <w:rFonts w:hint="default" w:ascii="Times New Roman" w:hAnsi="Times New Roman" w:cs="Times New Roman"/>
          <w:b/>
          <w:sz w:val="24"/>
          <w:highlight w:val="none"/>
          <w:lang w:val="en-US" w:eastAsia="zh-CN"/>
        </w:rPr>
        <w:t>XX公司</w:t>
      </w:r>
    </w:p>
    <w:p w14:paraId="64644984">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sz w:val="24"/>
          <w:highlight w:val="none"/>
        </w:rPr>
      </w:pPr>
      <w:r>
        <w:rPr>
          <w:rFonts w:hint="eastAsia" w:ascii="Times New Roman" w:hAnsi="Times New Roman" w:cs="Times New Roman"/>
          <w:b/>
          <w:sz w:val="24"/>
          <w:highlight w:val="none"/>
          <w:lang w:val="en-US" w:eastAsia="zh-CN"/>
        </w:rPr>
        <w:t>签约</w:t>
      </w:r>
      <w:r>
        <w:rPr>
          <w:rFonts w:hint="default" w:ascii="Times New Roman" w:hAnsi="Times New Roman" w:cs="Times New Roman"/>
          <w:b/>
          <w:sz w:val="24"/>
          <w:highlight w:val="none"/>
        </w:rPr>
        <w:t xml:space="preserve">代表：                            </w:t>
      </w:r>
      <w:r>
        <w:rPr>
          <w:rFonts w:hint="eastAsia" w:ascii="Times New Roman" w:hAnsi="Times New Roman" w:cs="Times New Roman"/>
          <w:b/>
          <w:sz w:val="24"/>
          <w:highlight w:val="none"/>
          <w:lang w:val="en-US" w:eastAsia="zh-CN"/>
        </w:rPr>
        <w:t>签约</w:t>
      </w:r>
      <w:r>
        <w:rPr>
          <w:rFonts w:hint="default" w:ascii="Times New Roman" w:hAnsi="Times New Roman" w:cs="Times New Roman"/>
          <w:b/>
          <w:sz w:val="24"/>
          <w:highlight w:val="none"/>
        </w:rPr>
        <w:t>代表：</w:t>
      </w:r>
    </w:p>
    <w:p w14:paraId="0497546A">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b/>
          <w:sz w:val="24"/>
          <w:highlight w:val="none"/>
        </w:rPr>
      </w:pPr>
    </w:p>
    <w:p w14:paraId="51996731">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highlight w:val="none"/>
        </w:rPr>
      </w:pP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 xml:space="preserve">年　　月　　日    </w:t>
      </w:r>
      <w:r>
        <w:rPr>
          <w:rFonts w:hint="default" w:ascii="Times New Roman" w:hAnsi="Times New Roman" w:cs="Times New Roman"/>
          <w:b/>
          <w:sz w:val="24"/>
          <w:highlight w:val="none"/>
          <w:lang w:val="en-US" w:eastAsia="zh-CN"/>
        </w:rPr>
        <w:t xml:space="preserve">   </w:t>
      </w:r>
      <w:r>
        <w:rPr>
          <w:rFonts w:hint="eastAsia" w:ascii="Times New Roman" w:hAnsi="Times New Roman" w:cs="Times New Roman"/>
          <w:b/>
          <w:sz w:val="24"/>
          <w:highlight w:val="none"/>
          <w:lang w:val="en-US" w:eastAsia="zh-CN"/>
        </w:rPr>
        <w:t xml:space="preserve">  </w:t>
      </w:r>
      <w:r>
        <w:rPr>
          <w:rFonts w:hint="default" w:ascii="Times New Roman" w:hAnsi="Times New Roman" w:cs="Times New Roman"/>
          <w:b/>
          <w:sz w:val="24"/>
          <w:highlight w:val="none"/>
        </w:rPr>
        <w:t>签订日期：</w:t>
      </w:r>
      <w:r>
        <w:rPr>
          <w:rFonts w:hint="eastAsia" w:ascii="Times New Roman" w:hAnsi="Times New Roman" w:cs="Times New Roman"/>
          <w:b/>
          <w:sz w:val="24"/>
          <w:highlight w:val="none"/>
          <w:lang w:val="en-US" w:eastAsia="zh-CN"/>
        </w:rPr>
        <w:t>2026</w:t>
      </w:r>
      <w:r>
        <w:rPr>
          <w:rFonts w:hint="default" w:ascii="Times New Roman" w:hAnsi="Times New Roman" w:cs="Times New Roman"/>
          <w:b/>
          <w:sz w:val="24"/>
          <w:highlight w:val="none"/>
        </w:rPr>
        <w:t>年　　月　　日</w:t>
      </w:r>
    </w:p>
    <w:p w14:paraId="306AEC8E">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highlight w:val="none"/>
        </w:rPr>
      </w:pPr>
      <w:r>
        <w:rPr>
          <w:rFonts w:hint="default" w:ascii="Times New Roman" w:hAnsi="Times New Roman" w:eastAsia="宋体" w:cs="Times New Roman"/>
          <w:b/>
          <w:sz w:val="21"/>
          <w:szCs w:val="21"/>
          <w:highlight w:val="none"/>
        </w:rPr>
        <w:t>收取履约保证金方与甲方一致，专户为：</w:t>
      </w:r>
      <w:r>
        <w:rPr>
          <w:rFonts w:hint="default" w:ascii="Times New Roman" w:hAnsi="Times New Roman" w:cs="Times New Roman"/>
          <w:b/>
          <w:sz w:val="21"/>
          <w:szCs w:val="21"/>
          <w:highlight w:val="none"/>
        </w:rPr>
        <w:t xml:space="preserve">  </w:t>
      </w:r>
      <w:r>
        <w:rPr>
          <w:rFonts w:hint="default" w:ascii="Times New Roman" w:hAnsi="Times New Roman" w:cs="Times New Roman"/>
          <w:b/>
          <w:sz w:val="21"/>
          <w:szCs w:val="21"/>
          <w:highlight w:val="none"/>
          <w:lang w:val="en-US" w:eastAsia="zh-CN"/>
        </w:rPr>
        <w:t xml:space="preserve">   </w:t>
      </w:r>
      <w:r>
        <w:rPr>
          <w:rFonts w:hint="eastAsia" w:ascii="Times New Roman" w:hAnsi="Times New Roman" w:cs="Times New Roman"/>
          <w:b/>
          <w:sz w:val="21"/>
          <w:szCs w:val="21"/>
          <w:highlight w:val="none"/>
          <w:lang w:val="en-US" w:eastAsia="zh-CN"/>
        </w:rPr>
        <w:t xml:space="preserve"> </w:t>
      </w:r>
      <w:r>
        <w:rPr>
          <w:rFonts w:hint="default" w:ascii="Times New Roman" w:hAnsi="Times New Roman" w:cs="Times New Roman"/>
          <w:b/>
          <w:sz w:val="21"/>
          <w:szCs w:val="21"/>
          <w:highlight w:val="none"/>
          <w:lang w:val="en-US" w:eastAsia="zh-CN"/>
        </w:rPr>
        <w:t xml:space="preserve"> </w:t>
      </w:r>
      <w:r>
        <w:rPr>
          <w:rFonts w:hint="default" w:ascii="Times New Roman" w:hAnsi="Times New Roman" w:eastAsia="宋体" w:cs="Times New Roman"/>
          <w:b/>
          <w:sz w:val="21"/>
          <w:szCs w:val="21"/>
          <w:highlight w:val="none"/>
        </w:rPr>
        <w:t>收款方、开票方须与乙方一致，专户为：</w:t>
      </w:r>
    </w:p>
    <w:p w14:paraId="6F869623">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eastAsia="zh-CN"/>
        </w:rPr>
      </w:pPr>
      <w:r>
        <w:rPr>
          <w:rFonts w:hint="default" w:ascii="Times New Roman" w:hAnsi="Times New Roman" w:eastAsia="宋体" w:cs="Times New Roman"/>
          <w:b/>
          <w:sz w:val="24"/>
          <w:szCs w:val="24"/>
          <w:highlight w:val="none"/>
        </w:rPr>
        <w:t>开户名称：广东省第一荣军优抚医院</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开户名称：</w:t>
      </w:r>
    </w:p>
    <w:p w14:paraId="287C3E44">
      <w:pPr>
        <w:pStyle w:val="11"/>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银行账号：3602000309000415320</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eastAsia"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银行账号：</w:t>
      </w:r>
    </w:p>
    <w:p w14:paraId="55A3B6E2">
      <w:pPr>
        <w:pStyle w:val="11"/>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highlight w:val="none"/>
        </w:rPr>
      </w:pPr>
      <w:r>
        <w:rPr>
          <w:rFonts w:hint="default" w:ascii="Times New Roman" w:hAnsi="Times New Roman" w:eastAsia="宋体" w:cs="Times New Roman"/>
          <w:b/>
          <w:sz w:val="24"/>
          <w:szCs w:val="24"/>
          <w:highlight w:val="none"/>
        </w:rPr>
        <w:t>开 户 行：工商银行广州怡乐支行</w:t>
      </w:r>
      <w:r>
        <w:rPr>
          <w:rFonts w:hint="default" w:ascii="Times New Roman" w:hAnsi="Times New Roman" w:cs="Times New Roman"/>
          <w:b/>
          <w:sz w:val="21"/>
          <w:highlight w:val="none"/>
        </w:rPr>
        <w:t xml:space="preserve">      </w:t>
      </w:r>
      <w:r>
        <w:rPr>
          <w:rFonts w:hint="default" w:ascii="Times New Roman" w:hAnsi="Times New Roman" w:cs="Times New Roman"/>
          <w:b/>
          <w:sz w:val="21"/>
          <w:highlight w:val="none"/>
          <w:lang w:val="en-US" w:eastAsia="zh-CN"/>
        </w:rPr>
        <w:t xml:space="preserve">  </w:t>
      </w:r>
      <w:r>
        <w:rPr>
          <w:rFonts w:hint="eastAsia" w:ascii="Times New Roman" w:hAnsi="Times New Roman" w:cs="Times New Roman"/>
          <w:b/>
          <w:sz w:val="21"/>
          <w:highlight w:val="none"/>
          <w:lang w:val="en-US" w:eastAsia="zh-CN"/>
        </w:rPr>
        <w:t xml:space="preserve"> </w:t>
      </w:r>
      <w:r>
        <w:rPr>
          <w:rFonts w:hint="default" w:ascii="Times New Roman" w:hAnsi="Times New Roman" w:eastAsia="宋体" w:cs="Times New Roman"/>
          <w:b/>
          <w:sz w:val="24"/>
          <w:szCs w:val="24"/>
          <w:highlight w:val="none"/>
        </w:rPr>
        <w:t>开户行：</w:t>
      </w:r>
    </w:p>
    <w:p w14:paraId="25CB5E89">
      <w:pPr>
        <w:pStyle w:val="11"/>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highlight w:val="none"/>
          <w:lang w:val="en-US" w:eastAsia="zh-CN"/>
        </w:rPr>
      </w:pPr>
      <w:r>
        <w:rPr>
          <w:rFonts w:hint="default" w:ascii="Times New Roman" w:hAnsi="Times New Roman" w:cs="Times New Roman"/>
          <w:sz w:val="24"/>
          <w:highlight w:val="none"/>
        </w:rPr>
        <w:t>签订地点：</w:t>
      </w:r>
      <w:r>
        <w:rPr>
          <w:rFonts w:hint="default" w:ascii="Times New Roman" w:hAnsi="Times New Roman" w:cs="Times New Roman"/>
          <w:sz w:val="24"/>
          <w:highlight w:val="none"/>
          <w:lang w:val="en-US" w:eastAsia="zh-CN"/>
        </w:rPr>
        <w:t>广州</w:t>
      </w:r>
    </w:p>
    <w:p w14:paraId="5C582E6E">
      <w:pPr>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sz w:val="32"/>
          <w:szCs w:val="24"/>
          <w:highlight w:val="none"/>
        </w:rPr>
      </w:pPr>
    </w:p>
    <w:p w14:paraId="10F1B36E">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769901E1">
      <w:pPr>
        <w:pStyle w:val="11"/>
        <w:pageBreakBefore w:val="0"/>
        <w:kinsoku/>
        <w:wordWrap/>
        <w:overflowPunct/>
        <w:topLinePunct w:val="0"/>
        <w:autoSpaceDE/>
        <w:autoSpaceDN/>
        <w:bidi w:val="0"/>
        <w:spacing w:line="400" w:lineRule="exact"/>
        <w:jc w:val="center"/>
        <w:textAlignment w:val="auto"/>
        <w:rPr>
          <w:rFonts w:hint="default" w:ascii="Times New Roman" w:hAnsi="Times New Roman" w:cs="Times New Roman"/>
          <w:sz w:val="32"/>
          <w:highlight w:val="none"/>
        </w:rPr>
      </w:pPr>
    </w:p>
    <w:p w14:paraId="64A42A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br w:type="page"/>
      </w:r>
      <w:r>
        <w:rPr>
          <w:rFonts w:hint="default" w:ascii="Times New Roman" w:hAnsi="Times New Roman" w:eastAsia="方正小标宋简体" w:cs="Times New Roman"/>
          <w:sz w:val="32"/>
          <w:szCs w:val="32"/>
          <w:highlight w:val="none"/>
        </w:rPr>
        <w:t>广东省第一荣军</w:t>
      </w:r>
      <w:r>
        <w:rPr>
          <w:rFonts w:hint="default" w:ascii="Times New Roman" w:hAnsi="Times New Roman" w:eastAsia="方正小标宋简体" w:cs="Times New Roman"/>
          <w:sz w:val="32"/>
          <w:szCs w:val="32"/>
          <w:highlight w:val="none"/>
          <w:lang w:eastAsia="zh-CN"/>
        </w:rPr>
        <w:t>优抚</w:t>
      </w:r>
      <w:r>
        <w:rPr>
          <w:rFonts w:hint="default" w:ascii="Times New Roman" w:hAnsi="Times New Roman" w:eastAsia="方正小标宋简体" w:cs="Times New Roman"/>
          <w:sz w:val="32"/>
          <w:szCs w:val="32"/>
          <w:highlight w:val="none"/>
        </w:rPr>
        <w:t>医院廉洁承诺书</w:t>
      </w:r>
    </w:p>
    <w:p w14:paraId="48CFBDB2">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7F9E9E6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甲方：广东省第一荣军</w:t>
      </w:r>
      <w:r>
        <w:rPr>
          <w:rFonts w:hint="default" w:ascii="Times New Roman" w:hAnsi="Times New Roman" w:cs="Times New Roman" w:eastAsiaTheme="minorEastAsia"/>
          <w:szCs w:val="21"/>
          <w:highlight w:val="none"/>
          <w:lang w:eastAsia="zh-CN"/>
        </w:rPr>
        <w:t>优抚</w:t>
      </w:r>
      <w:r>
        <w:rPr>
          <w:rFonts w:hint="default" w:ascii="Times New Roman" w:hAnsi="Times New Roman" w:cs="Times New Roman" w:eastAsiaTheme="minorEastAsia"/>
          <w:szCs w:val="21"/>
          <w:highlight w:val="none"/>
        </w:rPr>
        <w:t>医院</w:t>
      </w:r>
    </w:p>
    <w:p w14:paraId="131ACB06">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乙方：</w:t>
      </w:r>
      <w:r>
        <w:rPr>
          <w:rFonts w:hint="default" w:ascii="Times New Roman" w:hAnsi="Times New Roman" w:cs="Times New Roman" w:eastAsiaTheme="minorEastAsia"/>
          <w:szCs w:val="21"/>
          <w:highlight w:val="none"/>
          <w:lang w:val="en-US" w:eastAsia="zh-CN"/>
        </w:rPr>
        <w:t>XX</w:t>
      </w:r>
      <w:r>
        <w:rPr>
          <w:rFonts w:hint="default" w:ascii="Times New Roman" w:hAnsi="Times New Roman" w:cs="Times New Roman" w:eastAsiaTheme="minorEastAsia"/>
          <w:szCs w:val="21"/>
          <w:highlight w:val="none"/>
        </w:rPr>
        <w:t>公司</w:t>
      </w:r>
    </w:p>
    <w:p w14:paraId="1566270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p>
    <w:p w14:paraId="06E8AD21">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w:t>
      </w:r>
    </w:p>
    <w:p w14:paraId="04B1DE53">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一、本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所指采购工作是指以总务科牵头组织的物资采购、基建工程（含工程预算编制、工程招投标、工程监理、工程审核等）、设备维修（维保）、车辆维修保养等。</w:t>
      </w:r>
    </w:p>
    <w:p w14:paraId="009D0F2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二、甲、乙双方严格遵守党纪国法和各项政策规定，将廉政建设和从业规定的各项要求贯彻始终，廉洁自律、加强监督，确保将物资采购、基建工程项目等建设成为廉洁工程。</w:t>
      </w:r>
    </w:p>
    <w:p w14:paraId="62BA43D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三、甲方工作人员不得参加涉及可能影响公正公平的宴请和商务活动。</w:t>
      </w:r>
    </w:p>
    <w:p w14:paraId="1B948C28">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四、甲方工作人员不得索要或收受乙方及其工作人员的红包、有价证券、贵重礼品等，不得索要或收受各种名义的回扣、手续费等好处费。</w:t>
      </w:r>
    </w:p>
    <w:p w14:paraId="325B456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五、乙方及其工作人员不得以任何形式向甲方工作人员（含家属或亲友）行贿，乙方不得以各种借口邀请甲方工作人员参加可能影响今后工作的宴请、外出游玩和各种娱乐活动。</w:t>
      </w:r>
    </w:p>
    <w:p w14:paraId="16094BE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六、经查实无论是因甲方原因，或者乙方原因违反本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的，甲方有权终止购销合同，乙方因甲方解除合同产生的损失由乙方自行承担，甲方因此遭受损失由乙方赔偿，并向有关政府部门报告及视情况按相关情况处理。</w:t>
      </w:r>
    </w:p>
    <w:p w14:paraId="1230BED7">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七、本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作为物资采购、基建工程项目采购合同的重要组成部分，与正式签订的物资采购、基建工程项目实施合同一并执行且具有同等法律效力。</w:t>
      </w:r>
    </w:p>
    <w:p w14:paraId="43467F44">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八、本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一式</w:t>
      </w:r>
      <w:r>
        <w:rPr>
          <w:rFonts w:hint="default" w:ascii="Times New Roman" w:hAnsi="Times New Roman" w:cs="Times New Roman" w:eastAsiaTheme="minorEastAsia"/>
          <w:szCs w:val="21"/>
          <w:highlight w:val="none"/>
          <w:lang w:val="en-US" w:eastAsia="zh-CN"/>
        </w:rPr>
        <w:t>6</w:t>
      </w:r>
      <w:r>
        <w:rPr>
          <w:rFonts w:hint="default" w:ascii="Times New Roman" w:hAnsi="Times New Roman" w:cs="Times New Roman" w:eastAsiaTheme="minorEastAsia"/>
          <w:szCs w:val="21"/>
          <w:highlight w:val="none"/>
        </w:rPr>
        <w:t>份，甲方执</w:t>
      </w:r>
      <w:r>
        <w:rPr>
          <w:rFonts w:hint="default" w:ascii="Times New Roman" w:hAnsi="Times New Roman" w:cs="Times New Roman" w:eastAsiaTheme="minorEastAsia"/>
          <w:szCs w:val="21"/>
          <w:highlight w:val="none"/>
          <w:lang w:val="en-US" w:eastAsia="zh-CN"/>
        </w:rPr>
        <w:t>5</w:t>
      </w:r>
      <w:r>
        <w:rPr>
          <w:rFonts w:hint="default" w:ascii="Times New Roman" w:hAnsi="Times New Roman" w:cs="Times New Roman" w:eastAsiaTheme="minorEastAsia"/>
          <w:szCs w:val="21"/>
          <w:highlight w:val="none"/>
        </w:rPr>
        <w:t>份，</w:t>
      </w:r>
      <w:r>
        <w:rPr>
          <w:rFonts w:hint="default" w:ascii="Times New Roman" w:hAnsi="Times New Roman" w:cs="Times New Roman" w:eastAsiaTheme="minorEastAsia"/>
          <w:szCs w:val="21"/>
          <w:highlight w:val="none"/>
          <w:lang w:val="en-US" w:eastAsia="zh-CN"/>
        </w:rPr>
        <w:t>乙方执1</w:t>
      </w:r>
      <w:r>
        <w:rPr>
          <w:rFonts w:hint="default" w:ascii="Times New Roman" w:hAnsi="Times New Roman" w:cs="Times New Roman" w:eastAsiaTheme="minorEastAsia"/>
          <w:szCs w:val="21"/>
          <w:highlight w:val="none"/>
        </w:rPr>
        <w:t>份。</w:t>
      </w:r>
    </w:p>
    <w:p w14:paraId="3C8DF03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九、本</w:t>
      </w:r>
      <w:r>
        <w:rPr>
          <w:rFonts w:hint="default" w:ascii="Times New Roman" w:hAnsi="Times New Roman" w:cs="Times New Roman" w:eastAsiaTheme="minorEastAsia"/>
          <w:szCs w:val="21"/>
          <w:highlight w:val="none"/>
          <w:lang w:val="en-US" w:eastAsia="zh-CN"/>
        </w:rPr>
        <w:t>承诺书</w:t>
      </w:r>
      <w:r>
        <w:rPr>
          <w:rFonts w:hint="default" w:ascii="Times New Roman" w:hAnsi="Times New Roman" w:cs="Times New Roman" w:eastAsiaTheme="minorEastAsia"/>
          <w:szCs w:val="21"/>
          <w:highlight w:val="none"/>
        </w:rPr>
        <w:t>自签订之日起生效。</w:t>
      </w:r>
    </w:p>
    <w:p w14:paraId="22D817FA">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highlight w:val="none"/>
        </w:rPr>
      </w:pPr>
    </w:p>
    <w:p w14:paraId="72490CFB">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甲方（盖章）：                         乙方（盖章）：</w:t>
      </w:r>
    </w:p>
    <w:p w14:paraId="45A52303">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p>
    <w:p w14:paraId="2B986BF4">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负责人：</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负责人：</w:t>
      </w:r>
    </w:p>
    <w:p w14:paraId="0BB67FA5">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w:t>
      </w:r>
    </w:p>
    <w:p w14:paraId="54D010A6">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highlight w:val="none"/>
        </w:rPr>
      </w:pPr>
      <w:r>
        <w:rPr>
          <w:rFonts w:hint="default" w:ascii="Times New Roman" w:hAnsi="Times New Roman" w:cs="Times New Roman" w:eastAsiaTheme="minorEastAsia"/>
          <w:szCs w:val="21"/>
          <w:highlight w:val="none"/>
        </w:rPr>
        <w:t xml:space="preserve">经办人：     </w:t>
      </w:r>
      <w:r>
        <w:rPr>
          <w:rFonts w:hint="default" w:ascii="Times New Roman" w:hAnsi="Times New Roman" w:cs="Times New Roman" w:eastAsiaTheme="minorEastAsia"/>
          <w:szCs w:val="21"/>
          <w:highlight w:val="none"/>
          <w:lang w:val="en-US" w:eastAsia="zh-CN"/>
        </w:rPr>
        <w:t xml:space="preserve">    </w:t>
      </w:r>
      <w:r>
        <w:rPr>
          <w:rFonts w:hint="default" w:ascii="Times New Roman" w:hAnsi="Times New Roman" w:cs="Times New Roman" w:eastAsiaTheme="minorEastAsia"/>
          <w:szCs w:val="21"/>
          <w:highlight w:val="none"/>
        </w:rPr>
        <w:t xml:space="preserve">                     经办人：</w:t>
      </w:r>
    </w:p>
    <w:p w14:paraId="798E16B2">
      <w:pPr>
        <w:keepNext w:val="0"/>
        <w:keepLines w:val="0"/>
        <w:pageBreakBefore w:val="0"/>
        <w:widowControl w:val="0"/>
        <w:kinsoku/>
        <w:wordWrap/>
        <w:overflowPunct/>
        <w:topLinePunct w:val="0"/>
        <w:autoSpaceDE/>
        <w:autoSpaceDN/>
        <w:bidi w:val="0"/>
        <w:adjustRightInd w:val="0"/>
        <w:snapToGrid w:val="0"/>
        <w:spacing w:line="400" w:lineRule="exact"/>
        <w:ind w:firstLine="1680" w:firstLineChars="800"/>
        <w:textAlignment w:val="auto"/>
        <w:rPr>
          <w:rFonts w:hint="default" w:ascii="Times New Roman" w:hAnsi="Times New Roman" w:cs="Times New Roman"/>
          <w:highlight w:val="none"/>
        </w:rPr>
      </w:pP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 xml:space="preserve">年   月   日                      </w:t>
      </w:r>
      <w:r>
        <w:rPr>
          <w:rFonts w:hint="eastAsia" w:ascii="Times New Roman" w:hAnsi="Times New Roman" w:cs="Times New Roman" w:eastAsiaTheme="minorEastAsia"/>
          <w:szCs w:val="21"/>
          <w:highlight w:val="none"/>
          <w:lang w:val="en-US" w:eastAsia="zh-CN"/>
        </w:rPr>
        <w:t>2026</w:t>
      </w:r>
      <w:r>
        <w:rPr>
          <w:rFonts w:hint="default" w:ascii="Times New Roman" w:hAnsi="Times New Roman" w:cs="Times New Roman" w:eastAsiaTheme="minorEastAsia"/>
          <w:szCs w:val="21"/>
          <w:highlight w:val="none"/>
        </w:rPr>
        <w:t>年   月   日</w:t>
      </w:r>
    </w:p>
    <w:p w14:paraId="3D351E00">
      <w:pPr>
        <w:rPr>
          <w:highlight w:val="none"/>
        </w:rPr>
      </w:pPr>
    </w:p>
    <w:p w14:paraId="75E01779">
      <w:pPr>
        <w:rPr>
          <w:highlight w:val="none"/>
        </w:rPr>
      </w:pPr>
    </w:p>
    <w:p w14:paraId="3701EE4F"/>
    <w:p w14:paraId="2143F75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附件</w:t>
      </w:r>
      <w:r>
        <w:rPr>
          <w:rFonts w:hint="eastAsia" w:ascii="Times New Roman" w:hAnsi="Times New Roman" w:eastAsia="方正小标宋简体" w:cs="Times New Roman"/>
          <w:sz w:val="32"/>
          <w:szCs w:val="32"/>
          <w:highlight w:val="none"/>
          <w:lang w:val="en-US" w:eastAsia="zh-CN"/>
        </w:rPr>
        <w:t>1</w:t>
      </w:r>
      <w:r>
        <w:rPr>
          <w:rFonts w:hint="default" w:ascii="Times New Roman" w:hAnsi="Times New Roman" w:eastAsia="方正小标宋简体" w:cs="Times New Roman"/>
          <w:sz w:val="32"/>
          <w:szCs w:val="32"/>
          <w:highlight w:val="none"/>
        </w:rPr>
        <w:t>：《工程量清单》</w:t>
      </w:r>
    </w:p>
    <w:p w14:paraId="76A15F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小标宋简体" w:cs="Times New Roman"/>
          <w:sz w:val="32"/>
          <w:szCs w:val="32"/>
          <w:highlight w:val="none"/>
        </w:rPr>
      </w:pPr>
    </w:p>
    <w:p w14:paraId="6858329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附件</w:t>
      </w:r>
      <w:r>
        <w:rPr>
          <w:rFonts w:hint="eastAsia" w:ascii="Times New Roman" w:hAnsi="Times New Roman" w:eastAsia="方正小标宋简体" w:cs="Times New Roman"/>
          <w:sz w:val="32"/>
          <w:szCs w:val="32"/>
          <w:highlight w:val="none"/>
          <w:lang w:val="en-US" w:eastAsia="zh-CN"/>
        </w:rPr>
        <w:t>2：</w:t>
      </w:r>
      <w:r>
        <w:rPr>
          <w:rFonts w:hint="default" w:ascii="Times New Roman" w:hAnsi="Times New Roman" w:eastAsia="方正小标宋简体" w:cs="Times New Roman"/>
          <w:sz w:val="32"/>
          <w:szCs w:val="32"/>
          <w:highlight w:val="none"/>
        </w:rPr>
        <w:t>《门诊楼点位图纸》</w:t>
      </w:r>
    </w:p>
    <w:p w14:paraId="715AEBB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小标宋简体" w:cs="Times New Roman"/>
          <w:sz w:val="32"/>
          <w:szCs w:val="32"/>
          <w:highlight w:val="none"/>
        </w:rPr>
      </w:pPr>
    </w:p>
    <w:p w14:paraId="7DD1025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方正小标宋简体" w:cs="Times New Roman"/>
          <w:sz w:val="32"/>
          <w:szCs w:val="32"/>
          <w:highlight w:val="none"/>
          <w:lang w:eastAsia="zh-CN"/>
        </w:rPr>
      </w:pPr>
      <w:r>
        <w:rPr>
          <w:rFonts w:hint="default" w:ascii="Times New Roman" w:hAnsi="Times New Roman" w:eastAsia="方正小标宋简体" w:cs="Times New Roman"/>
          <w:sz w:val="32"/>
          <w:szCs w:val="32"/>
          <w:highlight w:val="none"/>
        </w:rPr>
        <w:t>附件</w:t>
      </w:r>
      <w:r>
        <w:rPr>
          <w:rFonts w:hint="eastAsia" w:ascii="Times New Roman" w:hAnsi="Times New Roman" w:eastAsia="方正小标宋简体" w:cs="Times New Roman"/>
          <w:sz w:val="32"/>
          <w:szCs w:val="32"/>
          <w:highlight w:val="none"/>
          <w:lang w:val="en-US" w:eastAsia="zh-CN"/>
        </w:rPr>
        <w:t>3</w:t>
      </w:r>
      <w:r>
        <w:rPr>
          <w:rFonts w:hint="default" w:ascii="Times New Roman" w:hAnsi="Times New Roman" w:eastAsia="方正小标宋简体" w:cs="Times New Roman"/>
          <w:sz w:val="32"/>
          <w:szCs w:val="32"/>
          <w:highlight w:val="none"/>
        </w:rPr>
        <w:t>：</w:t>
      </w:r>
      <w:r>
        <w:rPr>
          <w:rFonts w:hint="eastAsia" w:ascii="Times New Roman" w:hAnsi="Times New Roman" w:eastAsia="方正小标宋简体" w:cs="Times New Roman"/>
          <w:sz w:val="32"/>
          <w:szCs w:val="32"/>
          <w:highlight w:val="none"/>
          <w:lang w:eastAsia="zh-CN"/>
        </w:rPr>
        <w:t>《</w:t>
      </w:r>
      <w:r>
        <w:rPr>
          <w:rFonts w:hint="default" w:ascii="Times New Roman" w:hAnsi="Times New Roman" w:eastAsia="方正小标宋简体" w:cs="Times New Roman"/>
          <w:sz w:val="32"/>
          <w:szCs w:val="32"/>
          <w:highlight w:val="none"/>
        </w:rPr>
        <w:t>新荣军大楼点位</w:t>
      </w:r>
      <w:r>
        <w:rPr>
          <w:rFonts w:hint="eastAsia" w:ascii="Times New Roman" w:hAnsi="Times New Roman" w:eastAsia="方正小标宋简体" w:cs="Times New Roman"/>
          <w:sz w:val="32"/>
          <w:szCs w:val="32"/>
          <w:highlight w:val="none"/>
          <w:lang w:val="en-US" w:eastAsia="zh-CN"/>
        </w:rPr>
        <w:t>图纸</w:t>
      </w:r>
      <w:r>
        <w:rPr>
          <w:rFonts w:hint="eastAsia" w:ascii="Times New Roman" w:hAnsi="Times New Roman" w:eastAsia="方正小标宋简体" w:cs="Times New Roman"/>
          <w:sz w:val="32"/>
          <w:szCs w:val="32"/>
          <w:highlight w:val="none"/>
          <w:lang w:eastAsia="zh-CN"/>
        </w:rPr>
        <w:t>》</w:t>
      </w:r>
    </w:p>
    <w:p w14:paraId="4AF0A1C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Times New Roman" w:hAnsi="Times New Roman" w:eastAsia="方正小标宋简体" w:cs="Times New Roman"/>
          <w:sz w:val="32"/>
          <w:szCs w:val="32"/>
          <w:highlight w:val="none"/>
          <w:lang w:val="en-US" w:eastAsia="zh-CN"/>
        </w:rPr>
      </w:pPr>
    </w:p>
    <w:p w14:paraId="68E03567">
      <w:pPr>
        <w:pStyle w:val="2"/>
        <w:rPr>
          <w:rFonts w:hint="eastAsia" w:ascii="Times New Roman" w:hAnsi="Times New Roman" w:eastAsia="方正小标宋简体" w:cs="Times New Roman"/>
          <w:sz w:val="32"/>
          <w:szCs w:val="32"/>
          <w:highlight w:val="none"/>
          <w:lang w:val="en-US" w:eastAsia="zh-CN"/>
        </w:rPr>
      </w:pPr>
    </w:p>
    <w:p w14:paraId="05F42700">
      <w:pPr>
        <w:pStyle w:val="2"/>
        <w:rPr>
          <w:rFonts w:hint="eastAsia" w:ascii="Times New Roman" w:hAnsi="Times New Roman" w:eastAsia="方正小标宋简体" w:cs="Times New Roman"/>
          <w:sz w:val="32"/>
          <w:szCs w:val="32"/>
          <w:highlight w:val="none"/>
          <w:lang w:val="en-US" w:eastAsia="zh-CN"/>
        </w:rPr>
      </w:pPr>
    </w:p>
    <w:p w14:paraId="4DDCFE91">
      <w:pPr>
        <w:pStyle w:val="2"/>
        <w:rPr>
          <w:rFonts w:hint="eastAsia" w:ascii="Times New Roman" w:hAnsi="Times New Roman" w:eastAsia="方正小标宋简体" w:cs="Times New Roman"/>
          <w:sz w:val="32"/>
          <w:szCs w:val="32"/>
          <w:highlight w:val="none"/>
          <w:lang w:val="en-US" w:eastAsia="zh-CN"/>
        </w:rPr>
      </w:pPr>
    </w:p>
    <w:p w14:paraId="17E26A85">
      <w:pPr>
        <w:pStyle w:val="2"/>
        <w:rPr>
          <w:rFonts w:hint="eastAsia" w:ascii="Times New Roman" w:hAnsi="Times New Roman" w:eastAsia="方正小标宋简体" w:cs="Times New Roman"/>
          <w:sz w:val="32"/>
          <w:szCs w:val="32"/>
          <w:highlight w:val="none"/>
          <w:lang w:val="en-US" w:eastAsia="zh-CN"/>
        </w:rPr>
      </w:pPr>
    </w:p>
    <w:p w14:paraId="29585EA5">
      <w:pPr>
        <w:pStyle w:val="2"/>
        <w:rPr>
          <w:rFonts w:hint="eastAsia" w:ascii="Times New Roman" w:hAnsi="Times New Roman" w:eastAsia="方正小标宋简体" w:cs="Times New Roman"/>
          <w:sz w:val="32"/>
          <w:szCs w:val="32"/>
          <w:highlight w:val="none"/>
          <w:lang w:val="en-US" w:eastAsia="zh-CN"/>
        </w:rPr>
      </w:pPr>
    </w:p>
    <w:p w14:paraId="607F24CA">
      <w:pPr>
        <w:pStyle w:val="2"/>
        <w:rPr>
          <w:rFonts w:hint="eastAsia" w:ascii="Times New Roman" w:hAnsi="Times New Roman" w:eastAsia="方正小标宋简体" w:cs="Times New Roman"/>
          <w:sz w:val="32"/>
          <w:szCs w:val="32"/>
          <w:highlight w:val="none"/>
          <w:lang w:val="en-US" w:eastAsia="zh-CN"/>
        </w:rPr>
      </w:pPr>
    </w:p>
    <w:p w14:paraId="21CA4101">
      <w:pPr>
        <w:pStyle w:val="2"/>
        <w:rPr>
          <w:rFonts w:hint="eastAsia" w:ascii="Times New Roman" w:hAnsi="Times New Roman" w:eastAsia="方正小标宋简体" w:cs="Times New Roman"/>
          <w:sz w:val="32"/>
          <w:szCs w:val="32"/>
          <w:highlight w:val="none"/>
          <w:lang w:val="en-US" w:eastAsia="zh-CN"/>
        </w:rPr>
      </w:pPr>
    </w:p>
    <w:p w14:paraId="16CC5AF4">
      <w:pPr>
        <w:pStyle w:val="2"/>
        <w:rPr>
          <w:rFonts w:hint="eastAsia" w:ascii="Times New Roman" w:hAnsi="Times New Roman" w:eastAsia="方正小标宋简体" w:cs="Times New Roman"/>
          <w:sz w:val="32"/>
          <w:szCs w:val="32"/>
          <w:highlight w:val="none"/>
          <w:lang w:val="en-US" w:eastAsia="zh-CN"/>
        </w:rPr>
      </w:pPr>
    </w:p>
    <w:p w14:paraId="1198E9D9">
      <w:pPr>
        <w:pStyle w:val="2"/>
        <w:rPr>
          <w:rFonts w:hint="eastAsia" w:ascii="Times New Roman" w:hAnsi="Times New Roman" w:eastAsia="方正小标宋简体" w:cs="Times New Roman"/>
          <w:sz w:val="32"/>
          <w:szCs w:val="32"/>
          <w:highlight w:val="none"/>
          <w:lang w:val="en-US" w:eastAsia="zh-CN"/>
        </w:rPr>
      </w:pPr>
    </w:p>
    <w:p w14:paraId="175F183E">
      <w:pPr>
        <w:pStyle w:val="2"/>
        <w:rPr>
          <w:rFonts w:hint="eastAsia" w:ascii="Times New Roman" w:hAnsi="Times New Roman" w:eastAsia="方正小标宋简体" w:cs="Times New Roman"/>
          <w:sz w:val="32"/>
          <w:szCs w:val="32"/>
          <w:highlight w:val="none"/>
          <w:lang w:val="en-US" w:eastAsia="zh-CN"/>
        </w:rPr>
      </w:pPr>
    </w:p>
    <w:p w14:paraId="77C0A54E">
      <w:pPr>
        <w:pStyle w:val="2"/>
        <w:rPr>
          <w:rFonts w:hint="eastAsia" w:ascii="Times New Roman" w:hAnsi="Times New Roman" w:eastAsia="方正小标宋简体" w:cs="Times New Roman"/>
          <w:sz w:val="32"/>
          <w:szCs w:val="32"/>
          <w:highlight w:val="none"/>
          <w:lang w:val="en-US" w:eastAsia="zh-CN"/>
        </w:rPr>
      </w:pPr>
    </w:p>
    <w:p w14:paraId="3A9F49BF">
      <w:pPr>
        <w:pStyle w:val="2"/>
        <w:rPr>
          <w:rFonts w:hint="eastAsia" w:ascii="Times New Roman" w:hAnsi="Times New Roman" w:eastAsia="方正小标宋简体" w:cs="Times New Roman"/>
          <w:sz w:val="32"/>
          <w:szCs w:val="32"/>
          <w:highlight w:val="none"/>
          <w:lang w:val="en-US" w:eastAsia="zh-CN"/>
        </w:rPr>
      </w:pPr>
    </w:p>
    <w:p w14:paraId="4BD6C519">
      <w:pPr>
        <w:pStyle w:val="2"/>
        <w:rPr>
          <w:rFonts w:hint="eastAsia" w:ascii="Times New Roman" w:hAnsi="Times New Roman" w:eastAsia="方正小标宋简体" w:cs="Times New Roman"/>
          <w:sz w:val="32"/>
          <w:szCs w:val="32"/>
          <w:highlight w:val="none"/>
          <w:lang w:val="en-US" w:eastAsia="zh-CN"/>
        </w:rPr>
      </w:pPr>
    </w:p>
    <w:p w14:paraId="5030928B">
      <w:pPr>
        <w:pStyle w:val="2"/>
        <w:rPr>
          <w:rFonts w:hint="eastAsia" w:ascii="Times New Roman" w:hAnsi="Times New Roman" w:eastAsia="方正小标宋简体" w:cs="Times New Roman"/>
          <w:sz w:val="32"/>
          <w:szCs w:val="32"/>
          <w:highlight w:val="none"/>
          <w:lang w:val="en-US" w:eastAsia="zh-CN"/>
        </w:rPr>
      </w:pPr>
    </w:p>
    <w:p w14:paraId="7ECD671E">
      <w:pPr>
        <w:pStyle w:val="2"/>
        <w:rPr>
          <w:rFonts w:hint="eastAsia" w:ascii="Times New Roman" w:hAnsi="Times New Roman" w:eastAsia="方正小标宋简体" w:cs="Times New Roman"/>
          <w:sz w:val="32"/>
          <w:szCs w:val="32"/>
          <w:highlight w:val="none"/>
          <w:lang w:val="en-US" w:eastAsia="zh-CN"/>
        </w:rPr>
      </w:pPr>
    </w:p>
    <w:p w14:paraId="7B5FFA05">
      <w:pPr>
        <w:pStyle w:val="2"/>
        <w:rPr>
          <w:rFonts w:hint="eastAsia" w:ascii="Times New Roman" w:hAnsi="Times New Roman" w:eastAsia="方正小标宋简体" w:cs="Times New Roman"/>
          <w:sz w:val="32"/>
          <w:szCs w:val="32"/>
          <w:highlight w:val="none"/>
          <w:lang w:val="en-US" w:eastAsia="zh-CN"/>
        </w:rPr>
      </w:pPr>
    </w:p>
    <w:p w14:paraId="26811E25">
      <w:pPr>
        <w:widowControl/>
        <w:numPr>
          <w:ilvl w:val="-1"/>
          <w:numId w:val="0"/>
        </w:numPr>
        <w:ind w:firstLine="0" w:firstLineChars="0"/>
        <w:jc w:val="left"/>
        <w:rPr>
          <w:rFonts w:hint="default" w:ascii="Times New Roman" w:hAnsi="Times New Roman" w:eastAsia="方正小标宋简体" w:cs="Times New Roman"/>
          <w:sz w:val="32"/>
          <w:szCs w:val="32"/>
          <w:highlight w:val="none"/>
          <w:lang w:val="en-US" w:eastAsia="zh-CN"/>
        </w:rPr>
      </w:pPr>
      <w:r>
        <w:rPr>
          <w:rFonts w:hint="default" w:ascii="Times New Roman" w:hAnsi="Times New Roman" w:eastAsia="方正小标宋简体" w:cs="Times New Roman"/>
          <w:sz w:val="32"/>
          <w:szCs w:val="32"/>
          <w:highlight w:val="none"/>
          <w:lang w:val="en-US" w:eastAsia="zh-CN"/>
        </w:rPr>
        <w:t>附件1：《工程量清单》</w:t>
      </w:r>
    </w:p>
    <w:p w14:paraId="0567991C">
      <w:pPr>
        <w:numPr>
          <w:ilvl w:val="0"/>
          <w:numId w:val="0"/>
        </w:numPr>
        <w:ind w:firstLine="0" w:firstLineChars="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工程量仅供参考，最终以满足甲方使用需求及实际现场施工为准。</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4815"/>
        <w:gridCol w:w="2685"/>
      </w:tblGrid>
      <w:tr w14:paraId="101D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224F39C">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815" w:type="dxa"/>
          </w:tcPr>
          <w:p w14:paraId="00DDCD52">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设备配置</w:t>
            </w:r>
          </w:p>
        </w:tc>
        <w:tc>
          <w:tcPr>
            <w:tcW w:w="2685" w:type="dxa"/>
          </w:tcPr>
          <w:p w14:paraId="3077B94D">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数量</w:t>
            </w:r>
          </w:p>
        </w:tc>
      </w:tr>
      <w:tr w14:paraId="7A22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F4F6900">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一、</w:t>
            </w:r>
          </w:p>
        </w:tc>
        <w:tc>
          <w:tcPr>
            <w:tcW w:w="4815" w:type="dxa"/>
          </w:tcPr>
          <w:p w14:paraId="078FC3FA">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设备带系统</w:t>
            </w:r>
          </w:p>
        </w:tc>
        <w:tc>
          <w:tcPr>
            <w:tcW w:w="2685" w:type="dxa"/>
          </w:tcPr>
          <w:p w14:paraId="375ECB21">
            <w:pPr>
              <w:numPr>
                <w:ilvl w:val="0"/>
                <w:numId w:val="0"/>
              </w:numPr>
              <w:rPr>
                <w:rFonts w:hint="eastAsia" w:ascii="宋体" w:hAnsi="宋体" w:eastAsia="宋体" w:cs="宋体"/>
                <w:sz w:val="24"/>
                <w:szCs w:val="24"/>
                <w:highlight w:val="none"/>
                <w:vertAlign w:val="baseline"/>
                <w:lang w:val="en-US" w:eastAsia="zh-CN"/>
              </w:rPr>
            </w:pPr>
          </w:p>
        </w:tc>
      </w:tr>
      <w:tr w14:paraId="10B0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3ED8920B">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815" w:type="dxa"/>
          </w:tcPr>
          <w:p w14:paraId="260D6D0A">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气体端口：氧气终端（德标）</w:t>
            </w:r>
          </w:p>
        </w:tc>
        <w:tc>
          <w:tcPr>
            <w:tcW w:w="2685" w:type="dxa"/>
          </w:tcPr>
          <w:p w14:paraId="48084BAE">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83个</w:t>
            </w:r>
          </w:p>
        </w:tc>
      </w:tr>
      <w:tr w14:paraId="0CAA4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F8822D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4815" w:type="dxa"/>
          </w:tcPr>
          <w:p w14:paraId="1B345E36">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气体端口：压缩空气终端（德标）</w:t>
            </w:r>
          </w:p>
        </w:tc>
        <w:tc>
          <w:tcPr>
            <w:tcW w:w="2685" w:type="dxa"/>
          </w:tcPr>
          <w:p w14:paraId="6E4E3B05">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18个</w:t>
            </w:r>
          </w:p>
        </w:tc>
      </w:tr>
      <w:tr w14:paraId="5E75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6F8F7D2">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4815" w:type="dxa"/>
          </w:tcPr>
          <w:p w14:paraId="38347AAD">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气体端口：负压吸引终端（德标）</w:t>
            </w:r>
          </w:p>
        </w:tc>
        <w:tc>
          <w:tcPr>
            <w:tcW w:w="2685" w:type="dxa"/>
          </w:tcPr>
          <w:p w14:paraId="758216C5">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79个</w:t>
            </w:r>
          </w:p>
        </w:tc>
      </w:tr>
      <w:tr w14:paraId="622F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4" w:type="dxa"/>
          </w:tcPr>
          <w:p w14:paraId="4145D06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4815" w:type="dxa"/>
          </w:tcPr>
          <w:p w14:paraId="02730EF5">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气体端口：二氧化碳终端（德标）</w:t>
            </w:r>
          </w:p>
        </w:tc>
        <w:tc>
          <w:tcPr>
            <w:tcW w:w="2685" w:type="dxa"/>
          </w:tcPr>
          <w:p w14:paraId="27A47640">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3个</w:t>
            </w:r>
          </w:p>
        </w:tc>
      </w:tr>
      <w:tr w14:paraId="4029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3E97D0F7">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4815" w:type="dxa"/>
            <w:shd w:val="clear" w:color="auto" w:fill="auto"/>
            <w:vAlign w:val="top"/>
          </w:tcPr>
          <w:p w14:paraId="219A7545">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维修阀：气体针型截止阀，氧气φ10</w:t>
            </w:r>
          </w:p>
        </w:tc>
        <w:tc>
          <w:tcPr>
            <w:tcW w:w="2685" w:type="dxa"/>
            <w:shd w:val="clear" w:color="auto" w:fill="auto"/>
            <w:vAlign w:val="top"/>
          </w:tcPr>
          <w:p w14:paraId="67965D9E">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59个</w:t>
            </w:r>
          </w:p>
        </w:tc>
      </w:tr>
      <w:tr w14:paraId="6B27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82B4B55">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4815" w:type="dxa"/>
            <w:shd w:val="clear" w:color="auto" w:fill="auto"/>
            <w:vAlign w:val="top"/>
          </w:tcPr>
          <w:p w14:paraId="60A93B61">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维修阀：气体针型截止阀，压缩空气φ10</w:t>
            </w:r>
          </w:p>
        </w:tc>
        <w:tc>
          <w:tcPr>
            <w:tcW w:w="2685" w:type="dxa"/>
            <w:shd w:val="clear" w:color="auto" w:fill="auto"/>
            <w:vAlign w:val="top"/>
          </w:tcPr>
          <w:p w14:paraId="4AB8886A">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12个</w:t>
            </w:r>
          </w:p>
        </w:tc>
      </w:tr>
      <w:tr w14:paraId="231C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1AC957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4815" w:type="dxa"/>
            <w:shd w:val="clear" w:color="auto" w:fill="auto"/>
            <w:vAlign w:val="top"/>
          </w:tcPr>
          <w:p w14:paraId="6AB3EEDB">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维修阀：气体针型截止阀，二氧化碳φ10</w:t>
            </w:r>
          </w:p>
        </w:tc>
        <w:tc>
          <w:tcPr>
            <w:tcW w:w="2685" w:type="dxa"/>
            <w:shd w:val="clear" w:color="auto" w:fill="auto"/>
            <w:vAlign w:val="top"/>
          </w:tcPr>
          <w:p w14:paraId="73B333E5">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3个</w:t>
            </w:r>
          </w:p>
        </w:tc>
      </w:tr>
      <w:tr w14:paraId="6FD43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C73471E">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4815" w:type="dxa"/>
            <w:shd w:val="clear" w:color="auto" w:fill="auto"/>
            <w:vAlign w:val="top"/>
          </w:tcPr>
          <w:p w14:paraId="4FC72E07">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终端盖板：氧气终端盖板，pvc</w:t>
            </w:r>
          </w:p>
        </w:tc>
        <w:tc>
          <w:tcPr>
            <w:tcW w:w="2685" w:type="dxa"/>
            <w:shd w:val="clear" w:color="auto" w:fill="auto"/>
            <w:vAlign w:val="top"/>
          </w:tcPr>
          <w:p w14:paraId="56FCBAAF">
            <w:pPr>
              <w:numPr>
                <w:ilvl w:val="0"/>
                <w:numId w:val="0"/>
              </w:numPr>
              <w:ind w:left="0" w:leftChars="0" w:firstLine="0" w:firstLineChars="0"/>
              <w:rPr>
                <w:rFonts w:hint="default"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83个</w:t>
            </w:r>
          </w:p>
        </w:tc>
      </w:tr>
      <w:tr w14:paraId="1C7A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C9589A7">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4815" w:type="dxa"/>
            <w:shd w:val="clear" w:color="auto" w:fill="auto"/>
            <w:vAlign w:val="top"/>
          </w:tcPr>
          <w:p w14:paraId="2DAEEBB5">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终端盖板：空气终端盖板，pvc</w:t>
            </w:r>
          </w:p>
        </w:tc>
        <w:tc>
          <w:tcPr>
            <w:tcW w:w="2685" w:type="dxa"/>
            <w:shd w:val="clear" w:color="auto" w:fill="auto"/>
            <w:vAlign w:val="top"/>
          </w:tcPr>
          <w:p w14:paraId="668CA32B">
            <w:pPr>
              <w:numPr>
                <w:ilvl w:val="0"/>
                <w:numId w:val="0"/>
              </w:numPr>
              <w:ind w:left="0" w:leftChars="0" w:firstLine="0" w:firstLineChars="0"/>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18个</w:t>
            </w:r>
          </w:p>
        </w:tc>
      </w:tr>
      <w:tr w14:paraId="0395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668D19B">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4815" w:type="dxa"/>
          </w:tcPr>
          <w:p w14:paraId="1489BBA2">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终端盖板：负压吸引终端盖板，pvc</w:t>
            </w:r>
          </w:p>
        </w:tc>
        <w:tc>
          <w:tcPr>
            <w:tcW w:w="2685" w:type="dxa"/>
          </w:tcPr>
          <w:p w14:paraId="096706BE">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79个</w:t>
            </w:r>
          </w:p>
        </w:tc>
      </w:tr>
      <w:tr w14:paraId="678B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FFEBB0A">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4815" w:type="dxa"/>
          </w:tcPr>
          <w:p w14:paraId="7BD8A79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终端盖板：二氧化碳终端盖板，pvc</w:t>
            </w:r>
          </w:p>
        </w:tc>
        <w:tc>
          <w:tcPr>
            <w:tcW w:w="2685" w:type="dxa"/>
          </w:tcPr>
          <w:p w14:paraId="4706F596">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3个</w:t>
            </w:r>
          </w:p>
        </w:tc>
      </w:tr>
      <w:tr w14:paraId="410E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B2B337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4815" w:type="dxa"/>
          </w:tcPr>
          <w:p w14:paraId="7739B87E">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医疗设备带</w:t>
            </w:r>
          </w:p>
        </w:tc>
        <w:tc>
          <w:tcPr>
            <w:tcW w:w="2685" w:type="dxa"/>
          </w:tcPr>
          <w:p w14:paraId="345575A2">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195m</w:t>
            </w:r>
          </w:p>
        </w:tc>
      </w:tr>
      <w:tr w14:paraId="76A0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D6352D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4815" w:type="dxa"/>
          </w:tcPr>
          <w:p w14:paraId="338F020F">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医疗设备带封头：pvc</w:t>
            </w:r>
          </w:p>
        </w:tc>
        <w:tc>
          <w:tcPr>
            <w:tcW w:w="2685" w:type="dxa"/>
          </w:tcPr>
          <w:p w14:paraId="106D5A6A">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116个</w:t>
            </w:r>
          </w:p>
        </w:tc>
      </w:tr>
      <w:tr w14:paraId="4DAB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25275D6">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4815" w:type="dxa"/>
          </w:tcPr>
          <w:p w14:paraId="0D6F25FA">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设备带内电源配线：2.5㎡</w:t>
            </w:r>
          </w:p>
        </w:tc>
        <w:tc>
          <w:tcPr>
            <w:tcW w:w="2685" w:type="dxa"/>
          </w:tcPr>
          <w:p w14:paraId="7211C108">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880m</w:t>
            </w:r>
          </w:p>
        </w:tc>
      </w:tr>
      <w:tr w14:paraId="6A78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09EA48A">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4815" w:type="dxa"/>
          </w:tcPr>
          <w:p w14:paraId="405CEBD6">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设备带内电源线套管：pvc20</w:t>
            </w:r>
          </w:p>
        </w:tc>
        <w:tc>
          <w:tcPr>
            <w:tcW w:w="2685" w:type="dxa"/>
          </w:tcPr>
          <w:p w14:paraId="60DF0C07">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195m</w:t>
            </w:r>
          </w:p>
        </w:tc>
      </w:tr>
      <w:tr w14:paraId="2C29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C83E6F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w:t>
            </w:r>
          </w:p>
        </w:tc>
        <w:tc>
          <w:tcPr>
            <w:tcW w:w="4815" w:type="dxa"/>
          </w:tcPr>
          <w:p w14:paraId="0DA883C7">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五孔电源插座：2+3孔，10A，国标</w:t>
            </w:r>
          </w:p>
        </w:tc>
        <w:tc>
          <w:tcPr>
            <w:tcW w:w="2685" w:type="dxa"/>
          </w:tcPr>
          <w:p w14:paraId="2CE70497">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280个</w:t>
            </w:r>
          </w:p>
        </w:tc>
      </w:tr>
      <w:tr w14:paraId="5C94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93FEE62">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w:t>
            </w:r>
          </w:p>
        </w:tc>
        <w:tc>
          <w:tcPr>
            <w:tcW w:w="4815" w:type="dxa"/>
          </w:tcPr>
          <w:p w14:paraId="5C1FAA08">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照明开关：大板10A，国标</w:t>
            </w:r>
          </w:p>
        </w:tc>
        <w:tc>
          <w:tcPr>
            <w:tcW w:w="2685" w:type="dxa"/>
          </w:tcPr>
          <w:p w14:paraId="4CCA39D6">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83个</w:t>
            </w:r>
          </w:p>
        </w:tc>
      </w:tr>
      <w:tr w14:paraId="0EE2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D5CEC8D">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w:t>
            </w:r>
          </w:p>
        </w:tc>
        <w:tc>
          <w:tcPr>
            <w:tcW w:w="4815" w:type="dxa"/>
          </w:tcPr>
          <w:p w14:paraId="0AA74D88">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床头灯：4w，LED型灯管，国标</w:t>
            </w:r>
          </w:p>
        </w:tc>
        <w:tc>
          <w:tcPr>
            <w:tcW w:w="2685" w:type="dxa"/>
          </w:tcPr>
          <w:p w14:paraId="14DD8F14">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83个</w:t>
            </w:r>
          </w:p>
        </w:tc>
      </w:tr>
      <w:tr w14:paraId="0FC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865D768">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w:t>
            </w:r>
          </w:p>
        </w:tc>
        <w:tc>
          <w:tcPr>
            <w:tcW w:w="4815" w:type="dxa"/>
          </w:tcPr>
          <w:p w14:paraId="7F275E7A">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床头灯灯罩：pvc</w:t>
            </w:r>
          </w:p>
        </w:tc>
        <w:tc>
          <w:tcPr>
            <w:tcW w:w="2685" w:type="dxa"/>
          </w:tcPr>
          <w:p w14:paraId="4C23567A">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83个</w:t>
            </w:r>
          </w:p>
        </w:tc>
      </w:tr>
      <w:tr w14:paraId="67B7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B3BD58B">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4815" w:type="dxa"/>
          </w:tcPr>
          <w:p w14:paraId="08EC8B29">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漏电保护器：25A，国标</w:t>
            </w:r>
          </w:p>
        </w:tc>
        <w:tc>
          <w:tcPr>
            <w:tcW w:w="2685" w:type="dxa"/>
          </w:tcPr>
          <w:p w14:paraId="70E72563">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59个</w:t>
            </w:r>
          </w:p>
        </w:tc>
      </w:tr>
      <w:tr w14:paraId="19AB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B8A8162">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4815" w:type="dxa"/>
          </w:tcPr>
          <w:p w14:paraId="0CA3886E">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漏电保护器保护罩：pvc</w:t>
            </w:r>
          </w:p>
        </w:tc>
        <w:tc>
          <w:tcPr>
            <w:tcW w:w="2685" w:type="dxa"/>
          </w:tcPr>
          <w:p w14:paraId="6557532B">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59个</w:t>
            </w:r>
          </w:p>
        </w:tc>
      </w:tr>
      <w:tr w14:paraId="6CF3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729C6C3">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二、</w:t>
            </w:r>
          </w:p>
        </w:tc>
        <w:tc>
          <w:tcPr>
            <w:tcW w:w="4815" w:type="dxa"/>
          </w:tcPr>
          <w:p w14:paraId="5F0A0C69">
            <w:pPr>
              <w:numPr>
                <w:ilvl w:val="0"/>
                <w:numId w:val="0"/>
              </w:numPr>
              <w:tabs>
                <w:tab w:val="left" w:pos="904"/>
              </w:tabs>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二氧化碳汇流排系统</w:t>
            </w:r>
          </w:p>
        </w:tc>
        <w:tc>
          <w:tcPr>
            <w:tcW w:w="2685" w:type="dxa"/>
          </w:tcPr>
          <w:p w14:paraId="60BD2417">
            <w:pPr>
              <w:numPr>
                <w:ilvl w:val="0"/>
                <w:numId w:val="0"/>
              </w:numPr>
              <w:rPr>
                <w:rFonts w:hint="eastAsia" w:ascii="宋体" w:hAnsi="宋体" w:eastAsia="宋体" w:cs="宋体"/>
                <w:sz w:val="24"/>
                <w:szCs w:val="24"/>
                <w:highlight w:val="none"/>
                <w:vertAlign w:val="baseline"/>
                <w:lang w:val="en-US" w:eastAsia="zh-CN"/>
              </w:rPr>
            </w:pPr>
          </w:p>
        </w:tc>
      </w:tr>
      <w:tr w14:paraId="522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03F5D57">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815" w:type="dxa"/>
          </w:tcPr>
          <w:p w14:paraId="4684602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全自动二氧化碳汇流排</w:t>
            </w:r>
          </w:p>
        </w:tc>
        <w:tc>
          <w:tcPr>
            <w:tcW w:w="2685" w:type="dxa"/>
          </w:tcPr>
          <w:p w14:paraId="5F079615">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1组</w:t>
            </w:r>
          </w:p>
        </w:tc>
      </w:tr>
      <w:tr w14:paraId="2C740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F5AA0A3">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4815" w:type="dxa"/>
          </w:tcPr>
          <w:p w14:paraId="4F2F7466">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二氧化碳浓度报警器探头</w:t>
            </w:r>
          </w:p>
        </w:tc>
        <w:tc>
          <w:tcPr>
            <w:tcW w:w="2685" w:type="dxa"/>
          </w:tcPr>
          <w:p w14:paraId="1D2177DF">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1组</w:t>
            </w:r>
          </w:p>
        </w:tc>
      </w:tr>
      <w:tr w14:paraId="0CF0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FD88673">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4815" w:type="dxa"/>
          </w:tcPr>
          <w:p w14:paraId="5F0CDFB7">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气体报警器控制器</w:t>
            </w:r>
          </w:p>
        </w:tc>
        <w:tc>
          <w:tcPr>
            <w:tcW w:w="2685" w:type="dxa"/>
          </w:tcPr>
          <w:p w14:paraId="50B821B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1组</w:t>
            </w:r>
          </w:p>
        </w:tc>
      </w:tr>
      <w:tr w14:paraId="7BE93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6D6DF33">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4815" w:type="dxa"/>
          </w:tcPr>
          <w:p w14:paraId="166BC169">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配套工作：设备调试、原玻璃窗拆除、铝合金百叶窗安装、排气扇安装等</w:t>
            </w:r>
          </w:p>
        </w:tc>
        <w:tc>
          <w:tcPr>
            <w:tcW w:w="2685" w:type="dxa"/>
          </w:tcPr>
          <w:p w14:paraId="0A6FA017">
            <w:pPr>
              <w:numPr>
                <w:ilvl w:val="0"/>
                <w:numId w:val="0"/>
              </w:numPr>
              <w:rPr>
                <w:rFonts w:hint="eastAsia" w:ascii="宋体" w:hAnsi="宋体" w:eastAsia="宋体" w:cs="宋体"/>
                <w:sz w:val="24"/>
                <w:szCs w:val="24"/>
                <w:highlight w:val="none"/>
                <w:vertAlign w:val="baseline"/>
                <w:lang w:val="en-US" w:eastAsia="zh-CN"/>
              </w:rPr>
            </w:pPr>
          </w:p>
        </w:tc>
      </w:tr>
      <w:tr w14:paraId="77B1C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F290B40">
            <w:pPr>
              <w:numPr>
                <w:ilvl w:val="0"/>
                <w:numId w:val="0"/>
              </w:numPr>
              <w:rPr>
                <w:rFonts w:hint="default"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三、</w:t>
            </w:r>
          </w:p>
        </w:tc>
        <w:tc>
          <w:tcPr>
            <w:tcW w:w="4815" w:type="dxa"/>
          </w:tcPr>
          <w:p w14:paraId="26BAF770">
            <w:pPr>
              <w:numPr>
                <w:ilvl w:val="0"/>
                <w:numId w:val="0"/>
              </w:numP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气体管网系统</w:t>
            </w:r>
          </w:p>
        </w:tc>
        <w:tc>
          <w:tcPr>
            <w:tcW w:w="2685" w:type="dxa"/>
          </w:tcPr>
          <w:p w14:paraId="5ED34357">
            <w:pPr>
              <w:numPr>
                <w:ilvl w:val="0"/>
                <w:numId w:val="0"/>
              </w:numPr>
              <w:rPr>
                <w:rFonts w:hint="eastAsia" w:ascii="宋体" w:hAnsi="宋体" w:eastAsia="宋体" w:cs="宋体"/>
                <w:sz w:val="24"/>
                <w:szCs w:val="24"/>
                <w:highlight w:val="none"/>
                <w:vertAlign w:val="baseline"/>
                <w:lang w:val="en-US" w:eastAsia="zh-CN"/>
              </w:rPr>
            </w:pPr>
          </w:p>
        </w:tc>
      </w:tr>
      <w:tr w14:paraId="0FE7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F1F3CBD">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w:t>
            </w:r>
          </w:p>
        </w:tc>
        <w:tc>
          <w:tcPr>
            <w:tcW w:w="4815" w:type="dxa"/>
          </w:tcPr>
          <w:p w14:paraId="2099A56F">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医用脱脂铜管：φ10*1.0</w:t>
            </w:r>
          </w:p>
        </w:tc>
        <w:tc>
          <w:tcPr>
            <w:tcW w:w="2685" w:type="dxa"/>
          </w:tcPr>
          <w:p w14:paraId="28251226">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347米</w:t>
            </w:r>
          </w:p>
        </w:tc>
      </w:tr>
      <w:tr w14:paraId="4235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C399D92">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w:t>
            </w:r>
          </w:p>
        </w:tc>
        <w:tc>
          <w:tcPr>
            <w:tcW w:w="4815" w:type="dxa"/>
          </w:tcPr>
          <w:p w14:paraId="0AF14AEB">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医用脱脂铜管：φ12*1.2</w:t>
            </w:r>
          </w:p>
        </w:tc>
        <w:tc>
          <w:tcPr>
            <w:tcW w:w="2685" w:type="dxa"/>
          </w:tcPr>
          <w:p w14:paraId="704D5120">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239米</w:t>
            </w:r>
          </w:p>
        </w:tc>
      </w:tr>
      <w:tr w14:paraId="2484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5BB92E3">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w:t>
            </w:r>
          </w:p>
        </w:tc>
        <w:tc>
          <w:tcPr>
            <w:tcW w:w="4815" w:type="dxa"/>
          </w:tcPr>
          <w:p w14:paraId="4CFE083B">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医用脱脂铜管：φ15*1.2</w:t>
            </w:r>
          </w:p>
        </w:tc>
        <w:tc>
          <w:tcPr>
            <w:tcW w:w="2685" w:type="dxa"/>
          </w:tcPr>
          <w:p w14:paraId="057BC3FC">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180米</w:t>
            </w:r>
          </w:p>
        </w:tc>
      </w:tr>
      <w:tr w14:paraId="2381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25D6CC5">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w:t>
            </w:r>
          </w:p>
        </w:tc>
        <w:tc>
          <w:tcPr>
            <w:tcW w:w="4815" w:type="dxa"/>
          </w:tcPr>
          <w:p w14:paraId="3B3AA1D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医用脱脂铜管：φ35*1.5</w:t>
            </w:r>
          </w:p>
        </w:tc>
        <w:tc>
          <w:tcPr>
            <w:tcW w:w="2685" w:type="dxa"/>
          </w:tcPr>
          <w:p w14:paraId="40E4F11E">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352米</w:t>
            </w:r>
          </w:p>
        </w:tc>
      </w:tr>
      <w:tr w14:paraId="42AA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AA37C8C">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w:t>
            </w:r>
          </w:p>
        </w:tc>
        <w:tc>
          <w:tcPr>
            <w:tcW w:w="4815" w:type="dxa"/>
          </w:tcPr>
          <w:p w14:paraId="3444817A">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氧气二级减压稳压箱：双回路≥20m³/h</w:t>
            </w:r>
          </w:p>
        </w:tc>
        <w:tc>
          <w:tcPr>
            <w:tcW w:w="2685" w:type="dxa"/>
          </w:tcPr>
          <w:p w14:paraId="557311AF">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r>
      <w:tr w14:paraId="4AC87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8A2C474">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6</w:t>
            </w:r>
          </w:p>
        </w:tc>
        <w:tc>
          <w:tcPr>
            <w:tcW w:w="4815" w:type="dxa"/>
          </w:tcPr>
          <w:p w14:paraId="323B826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压缩空气二级减压稳压箱：双回路≥20m³/h</w:t>
            </w:r>
          </w:p>
        </w:tc>
        <w:tc>
          <w:tcPr>
            <w:tcW w:w="2685" w:type="dxa"/>
          </w:tcPr>
          <w:p w14:paraId="4DE4E18C">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2个</w:t>
            </w:r>
          </w:p>
        </w:tc>
      </w:tr>
      <w:tr w14:paraId="5627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4FA4E6B">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7</w:t>
            </w:r>
          </w:p>
        </w:tc>
        <w:tc>
          <w:tcPr>
            <w:tcW w:w="4815" w:type="dxa"/>
          </w:tcPr>
          <w:p w14:paraId="49A0103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氧气流量计：每层1个</w:t>
            </w:r>
          </w:p>
        </w:tc>
        <w:tc>
          <w:tcPr>
            <w:tcW w:w="2685" w:type="dxa"/>
          </w:tcPr>
          <w:p w14:paraId="2B6AC9B8">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12个</w:t>
            </w:r>
          </w:p>
        </w:tc>
      </w:tr>
      <w:tr w14:paraId="371D6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52140D8">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8</w:t>
            </w:r>
          </w:p>
        </w:tc>
        <w:tc>
          <w:tcPr>
            <w:tcW w:w="4815" w:type="dxa"/>
          </w:tcPr>
          <w:p w14:paraId="0FADA22E">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氧气二级减压稳压箱：双回路≥40m³/h</w:t>
            </w:r>
          </w:p>
        </w:tc>
        <w:tc>
          <w:tcPr>
            <w:tcW w:w="2685" w:type="dxa"/>
          </w:tcPr>
          <w:p w14:paraId="5B206BBF">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r>
      <w:tr w14:paraId="3C4EB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A6A5EDE">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9</w:t>
            </w:r>
          </w:p>
        </w:tc>
        <w:tc>
          <w:tcPr>
            <w:tcW w:w="4815" w:type="dxa"/>
          </w:tcPr>
          <w:p w14:paraId="0AFAE442">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二气报警器</w:t>
            </w:r>
          </w:p>
        </w:tc>
        <w:tc>
          <w:tcPr>
            <w:tcW w:w="2685" w:type="dxa"/>
          </w:tcPr>
          <w:p w14:paraId="1EC60CC3">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3个</w:t>
            </w:r>
          </w:p>
        </w:tc>
      </w:tr>
      <w:tr w14:paraId="2A64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1D4B29F">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10</w:t>
            </w:r>
          </w:p>
        </w:tc>
        <w:tc>
          <w:tcPr>
            <w:tcW w:w="4815" w:type="dxa"/>
          </w:tcPr>
          <w:p w14:paraId="4E035A4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三气报警器</w:t>
            </w:r>
          </w:p>
        </w:tc>
        <w:tc>
          <w:tcPr>
            <w:tcW w:w="2685" w:type="dxa"/>
          </w:tcPr>
          <w:p w14:paraId="2E997489">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2个</w:t>
            </w:r>
          </w:p>
        </w:tc>
      </w:tr>
      <w:tr w14:paraId="7BA55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C1A228D">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11</w:t>
            </w:r>
          </w:p>
        </w:tc>
        <w:tc>
          <w:tcPr>
            <w:tcW w:w="4815" w:type="dxa"/>
          </w:tcPr>
          <w:p w14:paraId="5B733580">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医用气体阀门箱</w:t>
            </w:r>
          </w:p>
        </w:tc>
        <w:tc>
          <w:tcPr>
            <w:tcW w:w="2685" w:type="dxa"/>
          </w:tcPr>
          <w:p w14:paraId="440BF141">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1个</w:t>
            </w:r>
          </w:p>
        </w:tc>
      </w:tr>
      <w:tr w14:paraId="27F4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90EFFEE">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12</w:t>
            </w:r>
          </w:p>
        </w:tc>
        <w:tc>
          <w:tcPr>
            <w:tcW w:w="4815" w:type="dxa"/>
          </w:tcPr>
          <w:p w14:paraId="0BC247A9">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氧气、二氧化碳截止阀</w:t>
            </w:r>
          </w:p>
        </w:tc>
        <w:tc>
          <w:tcPr>
            <w:tcW w:w="2685" w:type="dxa"/>
          </w:tcPr>
          <w:p w14:paraId="63FA0677">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16个</w:t>
            </w:r>
          </w:p>
        </w:tc>
      </w:tr>
      <w:tr w14:paraId="6091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DF3AA78">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13</w:t>
            </w:r>
          </w:p>
        </w:tc>
        <w:tc>
          <w:tcPr>
            <w:tcW w:w="4815" w:type="dxa"/>
          </w:tcPr>
          <w:p w14:paraId="1B260F44">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压缩空气、负压吸引截止阀</w:t>
            </w:r>
          </w:p>
        </w:tc>
        <w:tc>
          <w:tcPr>
            <w:tcW w:w="2685" w:type="dxa"/>
          </w:tcPr>
          <w:p w14:paraId="551EB89A">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30个</w:t>
            </w:r>
          </w:p>
        </w:tc>
      </w:tr>
      <w:tr w14:paraId="7FA5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722BC5AD">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w:t>
            </w:r>
          </w:p>
        </w:tc>
        <w:tc>
          <w:tcPr>
            <w:tcW w:w="4815" w:type="dxa"/>
          </w:tcPr>
          <w:p w14:paraId="59F865C9">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钢制穿墙套管：DN20，2.0厚</w:t>
            </w:r>
          </w:p>
        </w:tc>
        <w:tc>
          <w:tcPr>
            <w:tcW w:w="2685" w:type="dxa"/>
          </w:tcPr>
          <w:p w14:paraId="035EC717">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39个</w:t>
            </w:r>
          </w:p>
        </w:tc>
      </w:tr>
      <w:tr w14:paraId="4024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6E8C254A">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15</w:t>
            </w:r>
          </w:p>
        </w:tc>
        <w:tc>
          <w:tcPr>
            <w:tcW w:w="4815" w:type="dxa"/>
          </w:tcPr>
          <w:p w14:paraId="050C174F">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钢制穿墙套管：DN25，2.0厚</w:t>
            </w:r>
          </w:p>
        </w:tc>
        <w:tc>
          <w:tcPr>
            <w:tcW w:w="2685" w:type="dxa"/>
          </w:tcPr>
          <w:p w14:paraId="5AE30C0B">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17个</w:t>
            </w:r>
          </w:p>
        </w:tc>
      </w:tr>
      <w:tr w14:paraId="58A5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50790C60">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16</w:t>
            </w:r>
          </w:p>
        </w:tc>
        <w:tc>
          <w:tcPr>
            <w:tcW w:w="4815" w:type="dxa"/>
          </w:tcPr>
          <w:p w14:paraId="4859347F">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钢制穿墙套管：DN50，2.0厚</w:t>
            </w:r>
          </w:p>
        </w:tc>
        <w:tc>
          <w:tcPr>
            <w:tcW w:w="2685" w:type="dxa"/>
          </w:tcPr>
          <w:p w14:paraId="5229FFF2">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29个</w:t>
            </w:r>
          </w:p>
        </w:tc>
      </w:tr>
      <w:tr w14:paraId="6FB1F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4983408B">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17</w:t>
            </w:r>
          </w:p>
        </w:tc>
        <w:tc>
          <w:tcPr>
            <w:tcW w:w="4815" w:type="dxa"/>
          </w:tcPr>
          <w:p w14:paraId="29A2A232">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钢制穿楼板套管：DN50，2.0厚</w:t>
            </w:r>
          </w:p>
        </w:tc>
        <w:tc>
          <w:tcPr>
            <w:tcW w:w="2685" w:type="dxa"/>
          </w:tcPr>
          <w:p w14:paraId="4147B448">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4个</w:t>
            </w:r>
          </w:p>
        </w:tc>
      </w:tr>
      <w:tr w14:paraId="7CDA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BF6D5A9">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18</w:t>
            </w:r>
          </w:p>
        </w:tc>
        <w:tc>
          <w:tcPr>
            <w:tcW w:w="4815" w:type="dxa"/>
          </w:tcPr>
          <w:p w14:paraId="6C8918FB">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信号线</w:t>
            </w:r>
          </w:p>
        </w:tc>
        <w:tc>
          <w:tcPr>
            <w:tcW w:w="2685" w:type="dxa"/>
          </w:tcPr>
          <w:p w14:paraId="18F9D53E">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35米</w:t>
            </w:r>
          </w:p>
        </w:tc>
      </w:tr>
      <w:tr w14:paraId="1133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61C5B2C">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19</w:t>
            </w:r>
          </w:p>
        </w:tc>
        <w:tc>
          <w:tcPr>
            <w:tcW w:w="4815" w:type="dxa"/>
          </w:tcPr>
          <w:p w14:paraId="0583EB2D">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线管：pvc，DN20</w:t>
            </w:r>
          </w:p>
        </w:tc>
        <w:tc>
          <w:tcPr>
            <w:tcW w:w="2685" w:type="dxa"/>
          </w:tcPr>
          <w:p w14:paraId="3CAA7B8A">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35米</w:t>
            </w:r>
          </w:p>
        </w:tc>
      </w:tr>
      <w:tr w14:paraId="16D1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200E872C">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w:t>
            </w:r>
          </w:p>
        </w:tc>
        <w:tc>
          <w:tcPr>
            <w:tcW w:w="4815" w:type="dxa"/>
          </w:tcPr>
          <w:p w14:paraId="48233FB1">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墙体开槽及修复：70*70mm</w:t>
            </w:r>
          </w:p>
        </w:tc>
        <w:tc>
          <w:tcPr>
            <w:tcW w:w="2685" w:type="dxa"/>
          </w:tcPr>
          <w:p w14:paraId="62D4B5FE">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14米</w:t>
            </w:r>
          </w:p>
        </w:tc>
      </w:tr>
      <w:tr w14:paraId="1A192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14" w:type="dxa"/>
          </w:tcPr>
          <w:p w14:paraId="46AA9136">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21</w:t>
            </w:r>
          </w:p>
        </w:tc>
        <w:tc>
          <w:tcPr>
            <w:tcW w:w="4815" w:type="dxa"/>
          </w:tcPr>
          <w:p w14:paraId="26A34E23">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PVC线槽：70*70mm</w:t>
            </w:r>
          </w:p>
        </w:tc>
        <w:tc>
          <w:tcPr>
            <w:tcW w:w="2685" w:type="dxa"/>
          </w:tcPr>
          <w:p w14:paraId="016A3538">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28米</w:t>
            </w:r>
          </w:p>
        </w:tc>
      </w:tr>
      <w:tr w14:paraId="2A23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18B06FC9">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22</w:t>
            </w:r>
          </w:p>
        </w:tc>
        <w:tc>
          <w:tcPr>
            <w:tcW w:w="4815" w:type="dxa"/>
          </w:tcPr>
          <w:p w14:paraId="52246B7C">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进房间支管墙体暗埋套管：DN20，pvc套管</w:t>
            </w:r>
          </w:p>
        </w:tc>
        <w:tc>
          <w:tcPr>
            <w:tcW w:w="2685" w:type="dxa"/>
          </w:tcPr>
          <w:p w14:paraId="7663237D">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28米</w:t>
            </w:r>
          </w:p>
        </w:tc>
      </w:tr>
      <w:tr w14:paraId="129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 w:type="dxa"/>
          </w:tcPr>
          <w:p w14:paraId="06A56B36">
            <w:pPr>
              <w:numPr>
                <w:ilvl w:val="0"/>
                <w:numId w:val="0"/>
              </w:numPr>
              <w:rPr>
                <w:rFonts w:hint="default"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23</w:t>
            </w:r>
          </w:p>
        </w:tc>
        <w:tc>
          <w:tcPr>
            <w:tcW w:w="4815" w:type="dxa"/>
          </w:tcPr>
          <w:p w14:paraId="4304589D">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管道支架</w:t>
            </w:r>
          </w:p>
        </w:tc>
        <w:tc>
          <w:tcPr>
            <w:tcW w:w="2685" w:type="dxa"/>
          </w:tcPr>
          <w:p w14:paraId="6DB8B048">
            <w:pPr>
              <w:numPr>
                <w:ilvl w:val="0"/>
                <w:numId w:val="0"/>
              </w:numPr>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557kg</w:t>
            </w:r>
          </w:p>
        </w:tc>
      </w:tr>
    </w:tbl>
    <w:p w14:paraId="19F5E5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66214"/>
    <w:rsid w:val="4B257098"/>
    <w:rsid w:val="58E40592"/>
    <w:rsid w:val="6D66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next w:val="4"/>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4">
    <w:name w:val="Body Text First Indent"/>
    <w:next w:val="5"/>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5">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2026-06-10T09:45:00Z</dcterms:created>
  <dc:creator>卑微小虎崽</dc:creator>
  <cp:lastModifiedBy>卑微小虎崽</cp:lastModifiedBy>
  <dcterms:modified xsi:type="dcterms:W3CDTF">2026-06-10T09:52:24Z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F9CE8D40FA234109A173DD4BC5F2A6C8_13</vt:lpwstr>
  </property>
  <property fmtid="{D5CDD505-2E9C-101B-9397-08002B2CF9AE}" pid="4" name="KSOTemplateDocerSaveRecord">
    <vt:lpwstr>eyJoZGlkIjoiYzZkNzQ4ZWFiZmQ4NTRhOWRkZTk3YTMwMjlmMmZhYmUiLCJ1c2VySWQiOiIxMzQ0MTYwMDk1In0=</vt:lpwstr>
  </property>
</Properties>
</file>