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A5AB1">
      <w:pPr>
        <w:keepNext w:val="0"/>
        <w:keepLines w:val="0"/>
        <w:pageBreakBefore w:val="0"/>
        <w:kinsoku/>
        <w:wordWrap/>
        <w:overflowPunct/>
        <w:topLinePunct w:val="0"/>
        <w:autoSpaceDE/>
        <w:autoSpaceDN/>
        <w:bidi w:val="0"/>
        <w:spacing w:line="576" w:lineRule="exact"/>
        <w:ind w:firstLine="0" w:firstLineChars="0"/>
        <w:jc w:val="left"/>
        <w:textAlignment w:val="auto"/>
        <w:rPr>
          <w:rFonts w:hint="default" w:ascii="Times New Roman" w:hAnsi="Times New Roman" w:eastAsia="仿宋_GB2312" w:cs="Times New Roman"/>
          <w:color w:val="000000"/>
          <w:sz w:val="44"/>
          <w:szCs w:val="44"/>
          <w:shd w:val="clear" w:color="auto" w:fill="FFFFFF"/>
          <w:lang w:val="en-US" w:eastAsia="zh-CN"/>
        </w:rPr>
      </w:pPr>
      <w:r>
        <w:rPr>
          <w:rFonts w:hint="default" w:ascii="Times New Roman" w:hAnsi="Times New Roman" w:eastAsia="仿宋_GB2312" w:cs="Times New Roman"/>
          <w:bCs/>
          <w:sz w:val="32"/>
          <w:szCs w:val="32"/>
          <w:shd w:val="clear" w:color="auto" w:fill="auto"/>
          <w:lang w:val="en-US" w:eastAsia="zh-CN"/>
        </w:rPr>
        <w:t>附件1：</w:t>
      </w:r>
    </w:p>
    <w:tbl>
      <w:tblPr>
        <w:tblStyle w:val="5"/>
        <w:tblW w:w="9061" w:type="dxa"/>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5"/>
        <w:gridCol w:w="1236"/>
        <w:gridCol w:w="5461"/>
        <w:gridCol w:w="1699"/>
      </w:tblGrid>
      <w:tr w14:paraId="3F877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665" w:type="dxa"/>
            <w:noWrap w:val="0"/>
            <w:vAlign w:val="center"/>
          </w:tcPr>
          <w:p w14:paraId="3843804E">
            <w:pPr>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236" w:type="dxa"/>
            <w:noWrap w:val="0"/>
            <w:vAlign w:val="center"/>
          </w:tcPr>
          <w:p w14:paraId="08D0CCC8">
            <w:pPr>
              <w:snapToGrid w:val="0"/>
              <w:spacing w:line="360" w:lineRule="auto"/>
              <w:ind w:left="-78" w:leftChars="-37" w:right="-73" w:rightChars="-35"/>
              <w:jc w:val="center"/>
              <w:rPr>
                <w:rFonts w:hint="eastAsia" w:ascii="宋体" w:hAnsi="宋体" w:eastAsia="宋体" w:cs="宋体"/>
                <w:b/>
                <w:sz w:val="24"/>
                <w:highlight w:val="none"/>
              </w:rPr>
            </w:pPr>
            <w:r>
              <w:rPr>
                <w:rFonts w:hint="eastAsia" w:ascii="宋体" w:hAnsi="宋体" w:eastAsia="宋体" w:cs="宋体"/>
                <w:b/>
                <w:sz w:val="24"/>
                <w:highlight w:val="none"/>
              </w:rPr>
              <w:t>评审因素</w:t>
            </w:r>
          </w:p>
        </w:tc>
        <w:tc>
          <w:tcPr>
            <w:tcW w:w="5461" w:type="dxa"/>
            <w:noWrap w:val="0"/>
            <w:vAlign w:val="center"/>
          </w:tcPr>
          <w:p w14:paraId="04A28FF5">
            <w:pPr>
              <w:snapToGrid w:val="0"/>
              <w:spacing w:line="360" w:lineRule="auto"/>
              <w:ind w:left="-78" w:leftChars="-37" w:right="-73" w:rightChars="-35"/>
              <w:jc w:val="center"/>
              <w:rPr>
                <w:rFonts w:hint="eastAsia" w:ascii="宋体" w:hAnsi="宋体" w:eastAsia="宋体" w:cs="宋体"/>
                <w:b/>
                <w:sz w:val="24"/>
                <w:highlight w:val="none"/>
              </w:rPr>
            </w:pPr>
            <w:r>
              <w:rPr>
                <w:rFonts w:hint="eastAsia" w:ascii="宋体" w:hAnsi="宋体" w:eastAsia="宋体" w:cs="宋体"/>
                <w:b/>
                <w:sz w:val="24"/>
                <w:highlight w:val="none"/>
              </w:rPr>
              <w:t>评分细则</w:t>
            </w:r>
          </w:p>
        </w:tc>
        <w:tc>
          <w:tcPr>
            <w:tcW w:w="1699" w:type="dxa"/>
            <w:noWrap w:val="0"/>
            <w:vAlign w:val="center"/>
          </w:tcPr>
          <w:p w14:paraId="613DF240">
            <w:pPr>
              <w:snapToGrid w:val="0"/>
              <w:spacing w:line="360" w:lineRule="auto"/>
              <w:ind w:left="-78" w:leftChars="-37" w:right="-73" w:rightChars="-35"/>
              <w:jc w:val="center"/>
              <w:rPr>
                <w:rFonts w:hint="eastAsia" w:ascii="宋体" w:hAnsi="宋体" w:eastAsia="宋体" w:cs="宋体"/>
                <w:b/>
                <w:sz w:val="24"/>
                <w:highlight w:val="none"/>
              </w:rPr>
            </w:pPr>
            <w:r>
              <w:rPr>
                <w:rFonts w:hint="eastAsia" w:ascii="宋体" w:hAnsi="宋体" w:eastAsia="宋体" w:cs="宋体"/>
                <w:b/>
                <w:sz w:val="24"/>
                <w:highlight w:val="none"/>
              </w:rPr>
              <w:t>分值（分）</w:t>
            </w:r>
          </w:p>
          <w:p w14:paraId="6D80EE03">
            <w:pPr>
              <w:snapToGrid w:val="0"/>
              <w:spacing w:line="360" w:lineRule="auto"/>
              <w:ind w:left="-78" w:leftChars="-37" w:right="-73" w:rightChars="-35"/>
              <w:jc w:val="center"/>
              <w:rPr>
                <w:rFonts w:hint="eastAsia" w:ascii="宋体" w:hAnsi="宋体" w:eastAsia="宋体" w:cs="宋体"/>
                <w:b/>
                <w:highlight w:val="none"/>
              </w:rPr>
            </w:pPr>
          </w:p>
        </w:tc>
      </w:tr>
      <w:tr w14:paraId="48AF01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trPr>
        <w:tc>
          <w:tcPr>
            <w:tcW w:w="665" w:type="dxa"/>
            <w:noWrap w:val="0"/>
            <w:vAlign w:val="center"/>
          </w:tcPr>
          <w:p w14:paraId="33F3155A">
            <w:pPr>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一</w:t>
            </w:r>
          </w:p>
        </w:tc>
        <w:tc>
          <w:tcPr>
            <w:tcW w:w="8396" w:type="dxa"/>
            <w:gridSpan w:val="3"/>
            <w:noWrap w:val="0"/>
            <w:vAlign w:val="center"/>
          </w:tcPr>
          <w:p w14:paraId="7BE05403">
            <w:pPr>
              <w:snapToGrid w:val="0"/>
              <w:spacing w:line="360" w:lineRule="auto"/>
              <w:ind w:left="-78" w:leftChars="-37" w:right="-73" w:rightChars="-35"/>
              <w:jc w:val="center"/>
              <w:rPr>
                <w:rFonts w:hint="eastAsia" w:ascii="宋体" w:hAnsi="宋体" w:eastAsia="宋体" w:cs="宋体"/>
                <w:b/>
                <w:sz w:val="24"/>
                <w:highlight w:val="none"/>
              </w:rPr>
            </w:pPr>
            <w:r>
              <w:rPr>
                <w:rFonts w:hint="eastAsia" w:ascii="宋体" w:hAnsi="宋体" w:eastAsia="宋体" w:cs="宋体"/>
                <w:b/>
                <w:sz w:val="24"/>
                <w:highlight w:val="none"/>
              </w:rPr>
              <w:t>技术部分（合计</w:t>
            </w:r>
            <w:r>
              <w:rPr>
                <w:rFonts w:hint="eastAsia" w:ascii="宋体" w:hAnsi="宋体" w:eastAsia="宋体" w:cs="宋体"/>
                <w:b/>
                <w:sz w:val="24"/>
                <w:highlight w:val="none"/>
                <w:lang w:val="en-US" w:eastAsia="zh-CN"/>
              </w:rPr>
              <w:t>60</w:t>
            </w:r>
            <w:r>
              <w:rPr>
                <w:rFonts w:hint="eastAsia" w:ascii="宋体" w:hAnsi="宋体" w:eastAsia="宋体" w:cs="宋体"/>
                <w:b/>
                <w:sz w:val="24"/>
                <w:highlight w:val="none"/>
              </w:rPr>
              <w:t xml:space="preserve">分） </w:t>
            </w:r>
          </w:p>
        </w:tc>
      </w:tr>
      <w:tr w14:paraId="091FC8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665" w:type="dxa"/>
            <w:noWrap w:val="0"/>
            <w:vAlign w:val="center"/>
          </w:tcPr>
          <w:p w14:paraId="05B412B5">
            <w:pPr>
              <w:pStyle w:val="8"/>
              <w:numPr>
                <w:ilvl w:val="0"/>
                <w:numId w:val="1"/>
              </w:numPr>
              <w:snapToGrid w:val="0"/>
              <w:spacing w:before="0" w:beforeLines="0" w:after="0" w:afterLines="0"/>
              <w:ind w:left="0" w:firstLine="0"/>
              <w:jc w:val="center"/>
              <w:rPr>
                <w:rFonts w:hint="eastAsia" w:ascii="宋体" w:hAnsi="宋体" w:eastAsia="宋体" w:cs="宋体"/>
                <w:szCs w:val="21"/>
                <w:highlight w:val="none"/>
              </w:rPr>
            </w:pPr>
          </w:p>
        </w:tc>
        <w:tc>
          <w:tcPr>
            <w:tcW w:w="1236" w:type="dxa"/>
            <w:noWrap w:val="0"/>
            <w:vAlign w:val="center"/>
          </w:tcPr>
          <w:p w14:paraId="74F35444">
            <w:pPr>
              <w:widowControl/>
              <w:spacing w:line="360" w:lineRule="auto"/>
              <w:jc w:val="center"/>
              <w:textAlignment w:val="top"/>
              <w:rPr>
                <w:rFonts w:hint="eastAsia" w:ascii="宋体" w:hAnsi="宋体" w:eastAsia="宋体" w:cs="宋体"/>
                <w:sz w:val="24"/>
                <w:highlight w:val="none"/>
                <w:lang w:bidi="ar"/>
              </w:rPr>
            </w:pPr>
            <w:r>
              <w:rPr>
                <w:rFonts w:hint="eastAsia" w:ascii="宋体" w:hAnsi="宋体" w:eastAsia="宋体" w:cs="宋体"/>
                <w:sz w:val="24"/>
                <w:highlight w:val="none"/>
                <w:lang w:bidi="ar"/>
              </w:rPr>
              <w:t>重要技术功能参数响应情况</w:t>
            </w:r>
          </w:p>
        </w:tc>
        <w:tc>
          <w:tcPr>
            <w:tcW w:w="5461" w:type="dxa"/>
            <w:noWrap w:val="0"/>
            <w:vAlign w:val="center"/>
          </w:tcPr>
          <w:p w14:paraId="50658414">
            <w:pPr>
              <w:snapToGrid/>
              <w:spacing w:line="240" w:lineRule="auto"/>
              <w:rPr>
                <w:rFonts w:hint="eastAsia" w:ascii="宋体" w:hAnsi="宋体" w:eastAsia="宋体" w:cs="宋体"/>
                <w:sz w:val="24"/>
                <w:highlight w:val="none"/>
                <w:lang w:eastAsia="zh-CN"/>
              </w:rPr>
            </w:pPr>
            <w:r>
              <w:rPr>
                <w:rFonts w:hint="eastAsia" w:ascii="宋体" w:hAnsi="宋体" w:eastAsia="宋体" w:cs="宋体"/>
                <w:sz w:val="24"/>
                <w:highlight w:val="none"/>
                <w:lang w:bidi="ar"/>
              </w:rPr>
              <w:t>根据响应</w:t>
            </w:r>
            <w:r>
              <w:rPr>
                <w:rFonts w:hint="eastAsia" w:ascii="宋体" w:hAnsi="宋体" w:eastAsia="宋体" w:cs="宋体"/>
                <w:sz w:val="24"/>
                <w:highlight w:val="none"/>
                <w:lang w:eastAsia="zh-CN" w:bidi="ar"/>
              </w:rPr>
              <w:t>，</w:t>
            </w:r>
            <w:r>
              <w:rPr>
                <w:rFonts w:hint="eastAsia" w:ascii="宋体" w:hAnsi="宋体" w:eastAsia="宋体" w:cs="宋体"/>
                <w:sz w:val="24"/>
                <w:highlight w:val="none"/>
                <w:lang w:bidi="ar"/>
              </w:rPr>
              <w:t>供应商针对</w:t>
            </w:r>
            <w:r>
              <w:rPr>
                <w:rFonts w:hint="eastAsia" w:ascii="宋体" w:hAnsi="宋体" w:eastAsia="宋体" w:cs="宋体"/>
                <w:sz w:val="24"/>
                <w:highlight w:val="none"/>
                <w:lang w:eastAsia="zh-CN" w:bidi="ar"/>
              </w:rPr>
              <w:t>【</w:t>
            </w:r>
            <w:r>
              <w:rPr>
                <w:rFonts w:hint="eastAsia" w:ascii="宋体" w:hAnsi="宋体" w:eastAsia="宋体" w:cs="宋体"/>
                <w:sz w:val="24"/>
                <w:highlight w:val="none"/>
                <w:lang w:bidi="ar"/>
              </w:rPr>
              <w:t>采购需求</w:t>
            </w:r>
            <w:r>
              <w:rPr>
                <w:rFonts w:hint="eastAsia" w:ascii="宋体" w:hAnsi="宋体" w:eastAsia="宋体" w:cs="宋体"/>
                <w:sz w:val="24"/>
                <w:highlight w:val="none"/>
                <w:lang w:eastAsia="zh-CN" w:bidi="ar"/>
              </w:rPr>
              <w:t>】</w:t>
            </w:r>
            <w:r>
              <w:rPr>
                <w:rFonts w:hint="eastAsia" w:ascii="宋体" w:hAnsi="宋体" w:eastAsia="宋体" w:cs="宋体"/>
                <w:sz w:val="24"/>
                <w:highlight w:val="none"/>
                <w:lang w:bidi="ar"/>
              </w:rPr>
              <w:t>的 “项目</w:t>
            </w:r>
            <w:r>
              <w:rPr>
                <w:rFonts w:hint="eastAsia" w:ascii="宋体" w:hAnsi="宋体" w:eastAsia="宋体" w:cs="宋体"/>
                <w:sz w:val="24"/>
                <w:highlight w:val="none"/>
                <w:lang w:eastAsia="zh-CN" w:bidi="ar"/>
              </w:rPr>
              <w:t>具体要求</w:t>
            </w:r>
            <w:r>
              <w:rPr>
                <w:rFonts w:hint="eastAsia" w:ascii="宋体" w:hAnsi="宋体" w:eastAsia="宋体" w:cs="宋体"/>
                <w:sz w:val="24"/>
                <w:highlight w:val="none"/>
                <w:lang w:bidi="ar"/>
              </w:rPr>
              <w:t>”中标注“▲”号重要技术功能参数条款进行评审（共</w:t>
            </w:r>
            <w:r>
              <w:rPr>
                <w:rFonts w:hint="eastAsia" w:ascii="宋体" w:hAnsi="宋体" w:eastAsia="宋体" w:cs="宋体"/>
                <w:sz w:val="24"/>
                <w:highlight w:val="none"/>
                <w:lang w:val="en-US" w:eastAsia="zh-CN" w:bidi="ar"/>
              </w:rPr>
              <w:t>10</w:t>
            </w:r>
            <w:r>
              <w:rPr>
                <w:rFonts w:hint="eastAsia" w:ascii="宋体" w:hAnsi="宋体" w:eastAsia="宋体" w:cs="宋体"/>
                <w:sz w:val="24"/>
                <w:highlight w:val="none"/>
                <w:lang w:bidi="ar"/>
              </w:rPr>
              <w:t>项）：每有一条响应为“正偏离”或“符合”或“无偏离”的，该项得</w:t>
            </w:r>
            <w:r>
              <w:rPr>
                <w:rFonts w:hint="eastAsia" w:ascii="宋体" w:hAnsi="宋体" w:eastAsia="宋体" w:cs="宋体"/>
                <w:sz w:val="24"/>
                <w:highlight w:val="none"/>
                <w:lang w:val="en-US" w:eastAsia="zh-CN" w:bidi="ar"/>
              </w:rPr>
              <w:t>3</w:t>
            </w:r>
            <w:r>
              <w:rPr>
                <w:rFonts w:hint="eastAsia" w:ascii="宋体" w:hAnsi="宋体" w:eastAsia="宋体" w:cs="宋体"/>
                <w:sz w:val="24"/>
                <w:highlight w:val="none"/>
                <w:lang w:bidi="ar"/>
              </w:rPr>
              <w:t>分；响应为“负偏离”的，该项不得分，最高可得</w:t>
            </w:r>
            <w:r>
              <w:rPr>
                <w:rFonts w:hint="eastAsia" w:ascii="宋体" w:hAnsi="宋体" w:eastAsia="宋体" w:cs="宋体"/>
                <w:sz w:val="24"/>
                <w:highlight w:val="none"/>
                <w:lang w:val="en-US" w:eastAsia="zh-CN" w:bidi="ar"/>
              </w:rPr>
              <w:t>30</w:t>
            </w:r>
            <w:r>
              <w:rPr>
                <w:rFonts w:hint="eastAsia" w:ascii="宋体" w:hAnsi="宋体" w:eastAsia="宋体" w:cs="宋体"/>
                <w:sz w:val="24"/>
                <w:highlight w:val="none"/>
                <w:lang w:bidi="ar"/>
              </w:rPr>
              <w:t>分</w:t>
            </w:r>
            <w:r>
              <w:rPr>
                <w:rFonts w:hint="eastAsia" w:ascii="宋体" w:hAnsi="宋体" w:eastAsia="宋体" w:cs="宋体"/>
                <w:sz w:val="24"/>
                <w:highlight w:val="none"/>
                <w:lang w:eastAsia="zh-CN" w:bidi="ar"/>
              </w:rPr>
              <w:t>。</w:t>
            </w:r>
          </w:p>
        </w:tc>
        <w:tc>
          <w:tcPr>
            <w:tcW w:w="1699" w:type="dxa"/>
            <w:noWrap w:val="0"/>
            <w:vAlign w:val="center"/>
          </w:tcPr>
          <w:p w14:paraId="32D49B6A">
            <w:pPr>
              <w:snapToGrid w:val="0"/>
              <w:spacing w:line="360" w:lineRule="auto"/>
              <w:jc w:val="center"/>
              <w:rPr>
                <w:rFonts w:hint="eastAsia" w:ascii="宋体" w:hAnsi="宋体" w:eastAsia="宋体" w:cs="宋体"/>
                <w:sz w:val="24"/>
                <w:highlight w:val="none"/>
                <w:lang w:val="en-US"/>
              </w:rPr>
            </w:pPr>
            <w:r>
              <w:rPr>
                <w:rFonts w:hint="eastAsia" w:ascii="宋体" w:hAnsi="宋体" w:eastAsia="宋体" w:cs="宋体"/>
                <w:sz w:val="24"/>
                <w:highlight w:val="none"/>
                <w:lang w:val="en-US" w:eastAsia="zh-CN"/>
              </w:rPr>
              <w:t>30</w:t>
            </w:r>
          </w:p>
          <w:p w14:paraId="0FC31458">
            <w:pPr>
              <w:snapToGrid w:val="0"/>
              <w:spacing w:line="360" w:lineRule="auto"/>
              <w:jc w:val="center"/>
              <w:rPr>
                <w:rFonts w:hint="eastAsia" w:ascii="宋体" w:hAnsi="宋体" w:eastAsia="宋体" w:cs="宋体"/>
                <w:sz w:val="24"/>
                <w:highlight w:val="none"/>
                <w:lang w:val="en-US" w:eastAsia="zh-CN"/>
              </w:rPr>
            </w:pPr>
          </w:p>
        </w:tc>
      </w:tr>
      <w:tr w14:paraId="1FE13E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665" w:type="dxa"/>
            <w:noWrap w:val="0"/>
            <w:vAlign w:val="center"/>
          </w:tcPr>
          <w:p w14:paraId="43097186">
            <w:pPr>
              <w:pStyle w:val="8"/>
              <w:numPr>
                <w:ilvl w:val="0"/>
                <w:numId w:val="1"/>
              </w:numPr>
              <w:snapToGrid w:val="0"/>
              <w:spacing w:before="0" w:beforeLines="0" w:after="0" w:afterLines="0"/>
              <w:ind w:left="0" w:firstLine="0"/>
              <w:jc w:val="center"/>
              <w:rPr>
                <w:rFonts w:hint="eastAsia" w:ascii="宋体" w:hAnsi="宋体" w:eastAsia="宋体" w:cs="宋体"/>
                <w:szCs w:val="21"/>
                <w:highlight w:val="none"/>
              </w:rPr>
            </w:pPr>
          </w:p>
        </w:tc>
        <w:tc>
          <w:tcPr>
            <w:tcW w:w="1236" w:type="dxa"/>
            <w:noWrap w:val="0"/>
            <w:vAlign w:val="center"/>
          </w:tcPr>
          <w:p w14:paraId="7DAD6E6E">
            <w:pPr>
              <w:widowControl/>
              <w:spacing w:line="360" w:lineRule="auto"/>
              <w:jc w:val="center"/>
              <w:textAlignment w:val="top"/>
              <w:rPr>
                <w:rFonts w:hint="eastAsia" w:ascii="宋体" w:hAnsi="宋体" w:eastAsia="宋体" w:cs="宋体"/>
                <w:sz w:val="24"/>
                <w:highlight w:val="none"/>
                <w:lang w:bidi="ar"/>
              </w:rPr>
            </w:pPr>
            <w:r>
              <w:rPr>
                <w:rFonts w:hint="eastAsia" w:ascii="宋体" w:hAnsi="宋体" w:eastAsia="宋体" w:cs="宋体"/>
                <w:sz w:val="24"/>
                <w:highlight w:val="none"/>
                <w:lang w:bidi="ar"/>
              </w:rPr>
              <w:t>一般技术功能参数响应情况</w:t>
            </w:r>
          </w:p>
        </w:tc>
        <w:tc>
          <w:tcPr>
            <w:tcW w:w="5461" w:type="dxa"/>
            <w:noWrap w:val="0"/>
            <w:vAlign w:val="center"/>
          </w:tcPr>
          <w:p w14:paraId="15ED8D9D">
            <w:pPr>
              <w:spacing w:line="240" w:lineRule="auto"/>
              <w:ind w:firstLine="0" w:firstLineChars="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对于</w:t>
            </w:r>
            <w:r>
              <w:rPr>
                <w:rFonts w:hint="eastAsia" w:ascii="宋体" w:hAnsi="宋体" w:eastAsia="宋体" w:cs="宋体"/>
                <w:sz w:val="24"/>
                <w:highlight w:val="none"/>
                <w:lang w:eastAsia="zh-CN" w:bidi="ar"/>
              </w:rPr>
              <w:t>【</w:t>
            </w:r>
            <w:r>
              <w:rPr>
                <w:rFonts w:hint="eastAsia" w:ascii="宋体" w:hAnsi="宋体" w:eastAsia="宋体" w:cs="宋体"/>
                <w:sz w:val="24"/>
                <w:highlight w:val="none"/>
                <w:lang w:bidi="ar"/>
              </w:rPr>
              <w:t>采购需求</w:t>
            </w:r>
            <w:r>
              <w:rPr>
                <w:rFonts w:hint="eastAsia" w:ascii="宋体" w:hAnsi="宋体" w:eastAsia="宋体" w:cs="宋体"/>
                <w:sz w:val="24"/>
                <w:highlight w:val="none"/>
                <w:lang w:eastAsia="zh-CN" w:bidi="ar"/>
              </w:rPr>
              <w:t>】</w:t>
            </w:r>
            <w:r>
              <w:rPr>
                <w:rFonts w:hint="eastAsia" w:ascii="宋体" w:hAnsi="宋体" w:eastAsia="宋体" w:cs="宋体"/>
                <w:sz w:val="24"/>
                <w:highlight w:val="none"/>
                <w:lang w:bidi="ar"/>
              </w:rPr>
              <w:t>的</w:t>
            </w:r>
            <w:r>
              <w:rPr>
                <w:rFonts w:hint="eastAsia" w:ascii="宋体" w:hAnsi="宋体" w:eastAsia="宋体" w:cs="宋体"/>
                <w:sz w:val="24"/>
                <w:highlight w:val="none"/>
                <w:lang w:eastAsia="zh-CN" w:bidi="ar"/>
              </w:rPr>
              <w:t>“</w:t>
            </w:r>
            <w:r>
              <w:rPr>
                <w:rFonts w:hint="eastAsia" w:ascii="宋体" w:hAnsi="宋体" w:eastAsia="宋体" w:cs="宋体"/>
                <w:sz w:val="24"/>
                <w:highlight w:val="none"/>
                <w:lang w:bidi="ar"/>
              </w:rPr>
              <w:t>项目</w:t>
            </w:r>
            <w:r>
              <w:rPr>
                <w:rFonts w:hint="eastAsia" w:ascii="宋体" w:hAnsi="宋体" w:eastAsia="宋体" w:cs="宋体"/>
                <w:sz w:val="24"/>
                <w:highlight w:val="none"/>
                <w:lang w:eastAsia="zh-CN" w:bidi="ar"/>
              </w:rPr>
              <w:t>具体要求”</w:t>
            </w:r>
            <w:r>
              <w:rPr>
                <w:rFonts w:hint="eastAsia" w:ascii="宋体" w:hAnsi="宋体" w:eastAsia="宋体" w:cs="宋体"/>
                <w:sz w:val="24"/>
                <w:highlight w:val="none"/>
                <w:lang w:bidi="ar"/>
              </w:rPr>
              <w:t>中非“</w:t>
            </w:r>
            <w:r>
              <w:rPr>
                <w:rFonts w:hint="eastAsia" w:ascii="宋体" w:hAnsi="宋体" w:eastAsia="宋体" w:cs="宋体"/>
                <w:sz w:val="24"/>
              </w:rPr>
              <w:t>▲</w:t>
            </w:r>
            <w:r>
              <w:rPr>
                <w:rFonts w:hint="eastAsia" w:ascii="宋体" w:hAnsi="宋体" w:eastAsia="宋体" w:cs="宋体"/>
                <w:sz w:val="24"/>
                <w:highlight w:val="none"/>
                <w:lang w:bidi="ar"/>
              </w:rPr>
              <w:t>”号参数条款响应全部满足得</w:t>
            </w:r>
            <w:r>
              <w:rPr>
                <w:rFonts w:hint="eastAsia" w:ascii="宋体" w:hAnsi="宋体" w:eastAsia="宋体" w:cs="宋体"/>
                <w:sz w:val="24"/>
                <w:highlight w:val="none"/>
                <w:lang w:val="en-US" w:eastAsia="zh-CN" w:bidi="ar"/>
              </w:rPr>
              <w:t>9</w:t>
            </w:r>
            <w:r>
              <w:rPr>
                <w:rFonts w:hint="eastAsia" w:ascii="宋体" w:hAnsi="宋体" w:eastAsia="宋体" w:cs="宋体"/>
                <w:sz w:val="24"/>
                <w:highlight w:val="none"/>
                <w:lang w:bidi="ar"/>
              </w:rPr>
              <w:t>分；</w:t>
            </w:r>
          </w:p>
          <w:p w14:paraId="41A9CDBD">
            <w:pPr>
              <w:spacing w:line="360" w:lineRule="auto"/>
              <w:ind w:firstLine="480" w:firstLineChars="200"/>
              <w:jc w:val="left"/>
              <w:rPr>
                <w:rFonts w:hint="eastAsia"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1.无负偏离项、全部满足采购需求得9分；</w:t>
            </w:r>
          </w:p>
          <w:p w14:paraId="2B8E3F8E">
            <w:pPr>
              <w:spacing w:line="360" w:lineRule="auto"/>
              <w:ind w:firstLine="480" w:firstLineChars="200"/>
              <w:jc w:val="left"/>
              <w:rPr>
                <w:rFonts w:hint="eastAsia"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2.有1-3项负偏离得6分；</w:t>
            </w:r>
          </w:p>
          <w:p w14:paraId="6B01D4F5">
            <w:pPr>
              <w:spacing w:line="360" w:lineRule="auto"/>
              <w:ind w:firstLine="480" w:firstLineChars="200"/>
              <w:jc w:val="left"/>
              <w:rPr>
                <w:rFonts w:hint="eastAsia"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3.有4-8项负偏离得3分；</w:t>
            </w:r>
          </w:p>
          <w:p w14:paraId="66EAE143">
            <w:pPr>
              <w:spacing w:line="360" w:lineRule="auto"/>
              <w:ind w:firstLine="480" w:firstLineChars="200"/>
              <w:jc w:val="left"/>
              <w:rPr>
                <w:rFonts w:hint="eastAsia"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4.有9项及以上负偏离得0分。</w:t>
            </w:r>
          </w:p>
          <w:p w14:paraId="490B9F80">
            <w:pPr>
              <w:snapToGrid w:val="0"/>
              <w:spacing w:line="360" w:lineRule="auto"/>
              <w:rPr>
                <w:rFonts w:hint="eastAsia" w:ascii="宋体" w:hAnsi="宋体" w:eastAsia="宋体" w:cs="宋体"/>
                <w:sz w:val="24"/>
                <w:highlight w:val="none"/>
                <w:lang w:bidi="ar"/>
              </w:rPr>
            </w:pPr>
            <w:r>
              <w:rPr>
                <w:rFonts w:hint="eastAsia" w:ascii="宋体" w:hAnsi="宋体" w:eastAsia="宋体" w:cs="宋体"/>
                <w:sz w:val="24"/>
                <w:highlight w:val="none"/>
                <w:lang w:bidi="ar"/>
              </w:rPr>
              <w:t>注：供应商必须按照文件的要求进行技术参数逐条响应，根据实际情况填写偏离或者未偏离。</w:t>
            </w:r>
          </w:p>
        </w:tc>
        <w:tc>
          <w:tcPr>
            <w:tcW w:w="1699" w:type="dxa"/>
            <w:noWrap w:val="0"/>
            <w:vAlign w:val="center"/>
          </w:tcPr>
          <w:p w14:paraId="1E14B2BB">
            <w:pPr>
              <w:snapToGrid w:val="0"/>
              <w:spacing w:line="360" w:lineRule="auto"/>
              <w:jc w:val="center"/>
              <w:rPr>
                <w:rFonts w:hint="eastAsia"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9</w:t>
            </w:r>
          </w:p>
          <w:p w14:paraId="3A206062">
            <w:pPr>
              <w:snapToGrid w:val="0"/>
              <w:spacing w:line="360" w:lineRule="auto"/>
              <w:jc w:val="center"/>
              <w:rPr>
                <w:rFonts w:hint="eastAsia" w:ascii="宋体" w:hAnsi="宋体" w:eastAsia="宋体" w:cs="宋体"/>
                <w:sz w:val="24"/>
                <w:highlight w:val="none"/>
                <w:lang w:bidi="ar"/>
              </w:rPr>
            </w:pPr>
          </w:p>
        </w:tc>
      </w:tr>
      <w:tr w14:paraId="4DDBB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65" w:type="dxa"/>
            <w:noWrap w:val="0"/>
            <w:vAlign w:val="center"/>
          </w:tcPr>
          <w:p w14:paraId="626EACD7">
            <w:pPr>
              <w:pStyle w:val="8"/>
              <w:numPr>
                <w:ilvl w:val="0"/>
                <w:numId w:val="1"/>
              </w:numPr>
              <w:snapToGrid w:val="0"/>
              <w:spacing w:before="0" w:beforeLines="0" w:after="0" w:afterLines="0"/>
              <w:ind w:left="0" w:firstLine="0"/>
              <w:jc w:val="center"/>
              <w:rPr>
                <w:rFonts w:hint="eastAsia" w:ascii="宋体" w:hAnsi="宋体" w:eastAsia="宋体" w:cs="宋体"/>
                <w:szCs w:val="21"/>
                <w:highlight w:val="none"/>
              </w:rPr>
            </w:pPr>
          </w:p>
        </w:tc>
        <w:tc>
          <w:tcPr>
            <w:tcW w:w="1236" w:type="dxa"/>
            <w:noWrap w:val="0"/>
            <w:vAlign w:val="center"/>
          </w:tcPr>
          <w:p w14:paraId="6B510503">
            <w:pPr>
              <w:widowControl/>
              <w:spacing w:line="360" w:lineRule="auto"/>
              <w:jc w:val="center"/>
              <w:textAlignment w:val="top"/>
              <w:rPr>
                <w:rFonts w:hint="eastAsia" w:ascii="宋体" w:hAnsi="宋体" w:eastAsia="宋体" w:cs="宋体"/>
                <w:sz w:val="24"/>
                <w:highlight w:val="none"/>
                <w:lang w:bidi="ar"/>
              </w:rPr>
            </w:pPr>
            <w:r>
              <w:rPr>
                <w:rFonts w:hint="eastAsia" w:ascii="宋体" w:hAnsi="宋体" w:eastAsia="宋体" w:cs="宋体"/>
                <w:sz w:val="24"/>
                <w:highlight w:val="none"/>
                <w:lang w:eastAsia="zh-CN" w:bidi="ar"/>
              </w:rPr>
              <w:t>项目建设</w:t>
            </w:r>
            <w:r>
              <w:rPr>
                <w:rFonts w:hint="eastAsia" w:ascii="宋体" w:hAnsi="宋体" w:eastAsia="宋体" w:cs="宋体"/>
                <w:sz w:val="24"/>
                <w:highlight w:val="none"/>
                <w:lang w:bidi="ar"/>
              </w:rPr>
              <w:t>方案</w:t>
            </w:r>
          </w:p>
        </w:tc>
        <w:tc>
          <w:tcPr>
            <w:tcW w:w="5461" w:type="dxa"/>
            <w:noWrap w:val="0"/>
            <w:vAlign w:val="center"/>
          </w:tcPr>
          <w:p w14:paraId="3E689D58">
            <w:pPr>
              <w:snapToGrid w:val="0"/>
              <w:spacing w:line="360" w:lineRule="auto"/>
              <w:rPr>
                <w:rFonts w:hint="eastAsia" w:ascii="宋体" w:hAnsi="宋体" w:eastAsia="宋体" w:cs="宋体"/>
                <w:sz w:val="24"/>
                <w:highlight w:val="none"/>
                <w:lang w:bidi="ar"/>
              </w:rPr>
            </w:pPr>
            <w:r>
              <w:rPr>
                <w:rFonts w:hint="eastAsia" w:ascii="宋体" w:hAnsi="宋体" w:eastAsia="宋体" w:cs="宋体"/>
                <w:sz w:val="24"/>
                <w:highlight w:val="none"/>
                <w:lang w:val="en-US" w:eastAsia="zh-CN" w:bidi="ar"/>
              </w:rPr>
              <w:t>依据供应商针对本项目编制的整体建设方案，从项目整体规划、实施流程、技术架构、进度计划、风险管控、对接适配、安全保障等维度综合评审，最高得9分：</w:t>
            </w:r>
          </w:p>
          <w:p w14:paraId="3DE3B398">
            <w:pPr>
              <w:spacing w:line="360" w:lineRule="auto"/>
              <w:ind w:firstLine="480" w:firstLineChars="200"/>
              <w:jc w:val="left"/>
              <w:rPr>
                <w:rFonts w:hint="eastAsia"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1.方案架构完整、规划科学、实施流程清晰，进度安排合理，充分结合医院现状，全面满足并优于采购需求，风险防控及对接保障措施完善，得9 分；</w:t>
            </w:r>
          </w:p>
          <w:p w14:paraId="246CA854">
            <w:pPr>
              <w:spacing w:line="360" w:lineRule="auto"/>
              <w:ind w:firstLine="480" w:firstLineChars="200"/>
              <w:jc w:val="left"/>
              <w:rPr>
                <w:rFonts w:hint="eastAsia"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2.方案架构较完整、规划合理、实施流程可行，可全面满足采购需求，配套保障措施基本到位，得 6分；</w:t>
            </w:r>
          </w:p>
          <w:p w14:paraId="3C3843B7">
            <w:pPr>
              <w:spacing w:line="360" w:lineRule="auto"/>
              <w:ind w:firstLine="480" w:firstLineChars="200"/>
              <w:jc w:val="left"/>
              <w:rPr>
                <w:rFonts w:hint="eastAsia"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3.方案内容存在缺项，规划或实施流程合理性一般，仅部分满足采购需求，保障措施不完善，得 3分；</w:t>
            </w:r>
          </w:p>
          <w:p w14:paraId="61768D0C">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bidi="ar"/>
              </w:rPr>
              <w:t>4.未提供建设方案、方案内容空洞或与本项目无关，得0分。</w:t>
            </w:r>
          </w:p>
        </w:tc>
        <w:tc>
          <w:tcPr>
            <w:tcW w:w="1699" w:type="dxa"/>
            <w:noWrap w:val="0"/>
            <w:vAlign w:val="center"/>
          </w:tcPr>
          <w:p w14:paraId="1FFD25A0">
            <w:pPr>
              <w:snapToGrid w:val="0"/>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9</w:t>
            </w:r>
          </w:p>
          <w:p w14:paraId="746EBA48">
            <w:pPr>
              <w:snapToGrid w:val="0"/>
              <w:spacing w:line="360" w:lineRule="auto"/>
              <w:jc w:val="center"/>
              <w:rPr>
                <w:rFonts w:hint="eastAsia" w:ascii="宋体" w:hAnsi="宋体" w:eastAsia="宋体" w:cs="宋体"/>
                <w:sz w:val="24"/>
                <w:highlight w:val="none"/>
                <w:lang w:eastAsia="zh-CN"/>
              </w:rPr>
            </w:pPr>
          </w:p>
        </w:tc>
      </w:tr>
      <w:tr w14:paraId="34E2B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65" w:type="dxa"/>
            <w:noWrap w:val="0"/>
            <w:vAlign w:val="center"/>
          </w:tcPr>
          <w:p w14:paraId="052430CD">
            <w:pPr>
              <w:pStyle w:val="8"/>
              <w:numPr>
                <w:ilvl w:val="0"/>
                <w:numId w:val="1"/>
              </w:numPr>
              <w:snapToGrid w:val="0"/>
              <w:spacing w:before="0" w:beforeLines="0" w:after="0" w:afterLines="0"/>
              <w:ind w:left="0" w:firstLine="0"/>
              <w:jc w:val="center"/>
              <w:rPr>
                <w:rFonts w:hint="eastAsia" w:ascii="宋体" w:hAnsi="宋体" w:eastAsia="宋体" w:cs="宋体"/>
                <w:szCs w:val="21"/>
                <w:highlight w:val="none"/>
              </w:rPr>
            </w:pPr>
          </w:p>
        </w:tc>
        <w:tc>
          <w:tcPr>
            <w:tcW w:w="1236" w:type="dxa"/>
            <w:noWrap w:val="0"/>
            <w:vAlign w:val="center"/>
          </w:tcPr>
          <w:p w14:paraId="286C1442">
            <w:pPr>
              <w:widowControl/>
              <w:spacing w:line="360" w:lineRule="auto"/>
              <w:jc w:val="center"/>
              <w:textAlignment w:val="top"/>
              <w:rPr>
                <w:rFonts w:hint="eastAsia" w:ascii="宋体" w:hAnsi="宋体" w:eastAsia="宋体" w:cs="宋体"/>
                <w:sz w:val="24"/>
                <w:highlight w:val="none"/>
                <w:lang w:eastAsia="zh-CN" w:bidi="ar"/>
              </w:rPr>
            </w:pPr>
            <w:r>
              <w:rPr>
                <w:rFonts w:hint="eastAsia" w:ascii="宋体" w:hAnsi="宋体" w:eastAsia="宋体" w:cs="宋体"/>
                <w:sz w:val="24"/>
                <w:highlight w:val="none"/>
                <w:lang w:eastAsia="zh-CN" w:bidi="ar"/>
              </w:rPr>
              <w:t>培训方案</w:t>
            </w:r>
          </w:p>
        </w:tc>
        <w:tc>
          <w:tcPr>
            <w:tcW w:w="5461" w:type="dxa"/>
            <w:noWrap w:val="0"/>
            <w:vAlign w:val="center"/>
          </w:tcPr>
          <w:p w14:paraId="73D799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1F2329"/>
                <w:sz w:val="24"/>
                <w:szCs w:val="24"/>
              </w:rPr>
            </w:pPr>
            <w:r>
              <w:rPr>
                <w:rFonts w:hint="eastAsia" w:ascii="宋体" w:hAnsi="宋体" w:eastAsia="宋体" w:cs="宋体"/>
                <w:sz w:val="24"/>
                <w:highlight w:val="none"/>
                <w:lang w:val="en-US" w:eastAsia="zh-CN" w:bidi="ar"/>
              </w:rPr>
              <w:t>依据供应商针对本项目编制的培训方案</w:t>
            </w:r>
            <w:r>
              <w:rPr>
                <w:rFonts w:hint="eastAsia" w:ascii="宋体" w:hAnsi="宋体" w:eastAsia="宋体" w:cs="宋体"/>
                <w:color w:val="1F2329"/>
                <w:kern w:val="0"/>
                <w:sz w:val="24"/>
                <w:szCs w:val="24"/>
                <w:lang w:val="en-US" w:eastAsia="zh-CN" w:bidi="ar"/>
              </w:rPr>
              <w:t>方案须包含</w:t>
            </w:r>
            <w:r>
              <w:rPr>
                <w:rStyle w:val="7"/>
                <w:rFonts w:hint="eastAsia" w:ascii="宋体" w:hAnsi="宋体" w:eastAsia="宋体" w:cs="宋体"/>
                <w:b w:val="0"/>
                <w:bCs/>
                <w:color w:val="1F2329"/>
                <w:kern w:val="0"/>
                <w:sz w:val="24"/>
                <w:szCs w:val="24"/>
                <w:lang w:val="en-US" w:eastAsia="zh-CN" w:bidi="ar"/>
              </w:rPr>
              <w:t>培训目标、培训对象、培训内容、培训方式、培训计划</w:t>
            </w:r>
            <w:r>
              <w:rPr>
                <w:rFonts w:hint="eastAsia" w:ascii="宋体" w:hAnsi="宋体" w:eastAsia="宋体" w:cs="宋体"/>
                <w:b w:val="0"/>
                <w:bCs/>
                <w:color w:val="1F2329"/>
                <w:kern w:val="0"/>
                <w:sz w:val="24"/>
                <w:szCs w:val="24"/>
                <w:lang w:val="en-US" w:eastAsia="zh-CN" w:bidi="ar"/>
              </w:rPr>
              <w:t>等内容</w:t>
            </w:r>
            <w:r>
              <w:rPr>
                <w:rFonts w:hint="eastAsia" w:ascii="宋体" w:hAnsi="宋体" w:eastAsia="宋体" w:cs="宋体"/>
                <w:color w:val="1F2329"/>
                <w:kern w:val="0"/>
                <w:sz w:val="24"/>
                <w:szCs w:val="24"/>
                <w:lang w:val="en-US" w:eastAsia="zh-CN" w:bidi="ar"/>
              </w:rPr>
              <w:t>，结合项目岗位需求综合评审</w:t>
            </w:r>
            <w:r>
              <w:rPr>
                <w:rFonts w:hint="eastAsia" w:ascii="宋体" w:hAnsi="宋体" w:eastAsia="宋体" w:cs="宋体"/>
                <w:sz w:val="24"/>
                <w:highlight w:val="none"/>
                <w:lang w:val="en-US" w:eastAsia="zh-CN" w:bidi="ar"/>
              </w:rPr>
              <w:t>，最高得5分</w:t>
            </w:r>
            <w:r>
              <w:rPr>
                <w:rFonts w:hint="eastAsia" w:ascii="宋体" w:hAnsi="宋体" w:eastAsia="宋体" w:cs="宋体"/>
                <w:color w:val="1F2329"/>
                <w:kern w:val="0"/>
                <w:sz w:val="24"/>
                <w:szCs w:val="24"/>
                <w:lang w:val="en-US" w:eastAsia="zh-CN" w:bidi="ar"/>
              </w:rPr>
              <w:t>：</w:t>
            </w:r>
          </w:p>
          <w:p w14:paraId="3B5646B5">
            <w:pPr>
              <w:spacing w:line="360" w:lineRule="auto"/>
              <w:ind w:firstLine="480" w:firstLineChars="200"/>
              <w:jc w:val="left"/>
              <w:rPr>
                <w:rFonts w:hint="eastAsia"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1.方案要素齐全、目标明确、内容贴合岗位需求，培训计划详实、方式合理，配套考核机制完善，得5分；</w:t>
            </w:r>
          </w:p>
          <w:p w14:paraId="054B2068">
            <w:pPr>
              <w:spacing w:line="360" w:lineRule="auto"/>
              <w:ind w:firstLine="480" w:firstLineChars="200"/>
              <w:jc w:val="left"/>
              <w:rPr>
                <w:rFonts w:hint="eastAsia"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2.方案主要要素齐全，内容、计划、安排基本合理，可满足日常培训需求，得3分；</w:t>
            </w:r>
          </w:p>
          <w:p w14:paraId="1A8CE3F5">
            <w:pPr>
              <w:spacing w:line="360" w:lineRule="auto"/>
              <w:ind w:firstLine="480" w:firstLineChars="200"/>
              <w:jc w:val="left"/>
              <w:rPr>
                <w:rFonts w:hint="eastAsia"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3.方案关键要素缺失，内容简单、计划笼统，可行性不足，得1分；</w:t>
            </w:r>
          </w:p>
          <w:p w14:paraId="22E7A42D">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bidi="ar"/>
              </w:rPr>
              <w:t>4.未提供培训方案，得0分。</w:t>
            </w:r>
          </w:p>
        </w:tc>
        <w:tc>
          <w:tcPr>
            <w:tcW w:w="1699" w:type="dxa"/>
            <w:noWrap w:val="0"/>
            <w:vAlign w:val="center"/>
          </w:tcPr>
          <w:p w14:paraId="17439DF4">
            <w:pPr>
              <w:snapToGrid w:val="0"/>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w:t>
            </w:r>
          </w:p>
          <w:p w14:paraId="4574D8B5">
            <w:pPr>
              <w:snapToGrid w:val="0"/>
              <w:spacing w:line="360" w:lineRule="auto"/>
              <w:jc w:val="center"/>
              <w:rPr>
                <w:rFonts w:hint="eastAsia" w:ascii="宋体" w:hAnsi="宋体" w:eastAsia="宋体" w:cs="宋体"/>
                <w:sz w:val="24"/>
                <w:highlight w:val="none"/>
                <w:lang w:val="en-US" w:eastAsia="zh-CN"/>
              </w:rPr>
            </w:pPr>
          </w:p>
        </w:tc>
      </w:tr>
      <w:tr w14:paraId="22CA7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665" w:type="dxa"/>
            <w:noWrap w:val="0"/>
            <w:vAlign w:val="center"/>
          </w:tcPr>
          <w:p w14:paraId="4B1C29F0">
            <w:pPr>
              <w:pStyle w:val="8"/>
              <w:numPr>
                <w:ilvl w:val="0"/>
                <w:numId w:val="1"/>
              </w:numPr>
              <w:snapToGrid w:val="0"/>
              <w:spacing w:before="0" w:beforeLines="0" w:after="0" w:afterLines="0"/>
              <w:ind w:left="0" w:firstLine="0"/>
              <w:jc w:val="center"/>
              <w:rPr>
                <w:rFonts w:hint="eastAsia" w:ascii="宋体" w:hAnsi="宋体" w:eastAsia="宋体" w:cs="宋体"/>
                <w:szCs w:val="21"/>
                <w:highlight w:val="none"/>
              </w:rPr>
            </w:pPr>
          </w:p>
        </w:tc>
        <w:tc>
          <w:tcPr>
            <w:tcW w:w="1236" w:type="dxa"/>
            <w:noWrap w:val="0"/>
            <w:vAlign w:val="center"/>
          </w:tcPr>
          <w:p w14:paraId="20AF0849">
            <w:pPr>
              <w:widowControl/>
              <w:spacing w:line="360" w:lineRule="auto"/>
              <w:jc w:val="center"/>
              <w:textAlignment w:val="top"/>
              <w:rPr>
                <w:rFonts w:hint="eastAsia" w:ascii="宋体" w:hAnsi="宋体" w:eastAsia="宋体" w:cs="宋体"/>
                <w:sz w:val="24"/>
                <w:highlight w:val="none"/>
                <w:lang w:bidi="ar"/>
              </w:rPr>
            </w:pPr>
            <w:r>
              <w:rPr>
                <w:rFonts w:hint="eastAsia" w:ascii="宋体" w:hAnsi="宋体" w:eastAsia="宋体" w:cs="宋体"/>
                <w:sz w:val="24"/>
                <w:highlight w:val="none"/>
                <w:lang w:bidi="ar"/>
              </w:rPr>
              <w:t>售后服务方案</w:t>
            </w:r>
          </w:p>
        </w:tc>
        <w:tc>
          <w:tcPr>
            <w:tcW w:w="5461" w:type="dxa"/>
            <w:noWrap w:val="0"/>
            <w:vAlign w:val="center"/>
          </w:tcPr>
          <w:p w14:paraId="505977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依据供应商针对本项目编制的售后服务方案，从服务团队配置、驻场服务、应急响应、故障处理、巡检维护、质保服务、数据安全保障等维度综合评审，最高得7分：</w:t>
            </w:r>
          </w:p>
          <w:p w14:paraId="1297C8D2">
            <w:pPr>
              <w:spacing w:line="360" w:lineRule="auto"/>
              <w:ind w:firstLine="480" w:firstLineChars="200"/>
              <w:jc w:val="left"/>
              <w:rPr>
                <w:rFonts w:hint="eastAsia"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1.方案内容全面、针对性强，服务体系完善，响应时限、到场时限、运维保障、应急处置完全满足采购要求，得7分；</w:t>
            </w:r>
          </w:p>
          <w:p w14:paraId="46ABA865">
            <w:pPr>
              <w:spacing w:line="360" w:lineRule="auto"/>
              <w:ind w:firstLine="480" w:firstLineChars="200"/>
              <w:jc w:val="left"/>
              <w:rPr>
                <w:rFonts w:hint="eastAsia"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2.方案内容较完整，服务措施基本匹配项目需求，核心服务要求均可落实，得3分；</w:t>
            </w:r>
          </w:p>
          <w:p w14:paraId="7BF4D856">
            <w:pPr>
              <w:spacing w:line="360" w:lineRule="auto"/>
              <w:ind w:firstLine="480" w:firstLineChars="200"/>
              <w:jc w:val="left"/>
              <w:rPr>
                <w:rFonts w:hint="eastAsia"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3.方案关键服务内容缺失，保障措施简单，难以满足项目运维服务要求，得1分；</w:t>
            </w:r>
          </w:p>
          <w:p w14:paraId="3B17990F">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bidi="ar"/>
              </w:rPr>
              <w:t>4.未提供售后服务方案，得0分。</w:t>
            </w:r>
          </w:p>
        </w:tc>
        <w:tc>
          <w:tcPr>
            <w:tcW w:w="1699" w:type="dxa"/>
            <w:noWrap w:val="0"/>
            <w:vAlign w:val="center"/>
          </w:tcPr>
          <w:p w14:paraId="4AD83C1A">
            <w:pPr>
              <w:snapToGrid w:val="0"/>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w:t>
            </w:r>
          </w:p>
          <w:p w14:paraId="6A503C02">
            <w:pPr>
              <w:snapToGrid w:val="0"/>
              <w:spacing w:line="360" w:lineRule="auto"/>
              <w:jc w:val="center"/>
              <w:rPr>
                <w:rFonts w:hint="eastAsia" w:ascii="宋体" w:hAnsi="宋体" w:eastAsia="宋体" w:cs="宋体"/>
                <w:sz w:val="24"/>
                <w:highlight w:val="none"/>
                <w:lang w:eastAsia="zh-CN"/>
              </w:rPr>
            </w:pPr>
          </w:p>
        </w:tc>
      </w:tr>
      <w:tr w14:paraId="73F22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65" w:type="dxa"/>
            <w:noWrap w:val="0"/>
            <w:vAlign w:val="center"/>
          </w:tcPr>
          <w:p w14:paraId="6DBACEE6">
            <w:pPr>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二</w:t>
            </w:r>
          </w:p>
        </w:tc>
        <w:tc>
          <w:tcPr>
            <w:tcW w:w="8396" w:type="dxa"/>
            <w:gridSpan w:val="3"/>
            <w:noWrap w:val="0"/>
            <w:vAlign w:val="center"/>
          </w:tcPr>
          <w:p w14:paraId="696B7BDC">
            <w:pPr>
              <w:snapToGrid w:val="0"/>
              <w:spacing w:line="360" w:lineRule="auto"/>
              <w:ind w:left="-78" w:leftChars="-37" w:right="-73" w:rightChars="-35"/>
              <w:jc w:val="center"/>
              <w:rPr>
                <w:rFonts w:hint="eastAsia" w:ascii="宋体" w:hAnsi="宋体" w:eastAsia="宋体" w:cs="宋体"/>
                <w:b/>
                <w:sz w:val="24"/>
                <w:highlight w:val="none"/>
              </w:rPr>
            </w:pPr>
            <w:r>
              <w:rPr>
                <w:rFonts w:hint="eastAsia" w:ascii="宋体" w:hAnsi="宋体" w:eastAsia="宋体" w:cs="宋体"/>
                <w:b/>
                <w:sz w:val="24"/>
                <w:highlight w:val="none"/>
              </w:rPr>
              <w:t>商务部分（合计</w:t>
            </w:r>
            <w:r>
              <w:rPr>
                <w:rFonts w:hint="eastAsia" w:ascii="宋体" w:hAnsi="宋体" w:eastAsia="宋体" w:cs="宋体"/>
                <w:b/>
                <w:sz w:val="24"/>
                <w:highlight w:val="none"/>
                <w:lang w:val="en-US" w:eastAsia="zh-CN"/>
              </w:rPr>
              <w:t>20</w:t>
            </w:r>
            <w:r>
              <w:rPr>
                <w:rFonts w:hint="eastAsia" w:ascii="宋体" w:hAnsi="宋体" w:eastAsia="宋体" w:cs="宋体"/>
                <w:b/>
                <w:sz w:val="24"/>
                <w:highlight w:val="none"/>
              </w:rPr>
              <w:t>分）</w:t>
            </w:r>
          </w:p>
        </w:tc>
      </w:tr>
      <w:tr w14:paraId="628FA4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trPr>
        <w:tc>
          <w:tcPr>
            <w:tcW w:w="665" w:type="dxa"/>
            <w:noWrap w:val="0"/>
            <w:vAlign w:val="center"/>
          </w:tcPr>
          <w:p w14:paraId="019DFE4A">
            <w:pPr>
              <w:pStyle w:val="8"/>
              <w:numPr>
                <w:ilvl w:val="0"/>
                <w:numId w:val="2"/>
              </w:numPr>
              <w:snapToGrid w:val="0"/>
              <w:spacing w:before="0" w:beforeLines="0" w:after="0" w:afterLines="0"/>
              <w:ind w:left="0" w:firstLine="0"/>
              <w:jc w:val="center"/>
              <w:rPr>
                <w:rFonts w:hint="eastAsia" w:ascii="宋体" w:hAnsi="宋体" w:eastAsia="宋体" w:cs="宋体"/>
                <w:highlight w:val="none"/>
              </w:rPr>
            </w:pPr>
          </w:p>
        </w:tc>
        <w:tc>
          <w:tcPr>
            <w:tcW w:w="1236" w:type="dxa"/>
            <w:noWrap w:val="0"/>
            <w:vAlign w:val="center"/>
          </w:tcPr>
          <w:p w14:paraId="08386BBC">
            <w:pPr>
              <w:widowControl/>
              <w:spacing w:line="360" w:lineRule="auto"/>
              <w:jc w:val="center"/>
              <w:textAlignment w:val="top"/>
              <w:rPr>
                <w:rFonts w:hint="eastAsia" w:ascii="宋体" w:hAnsi="宋体" w:eastAsia="宋体" w:cs="宋体"/>
                <w:sz w:val="24"/>
                <w:highlight w:val="none"/>
                <w:lang w:bidi="ar"/>
              </w:rPr>
            </w:pPr>
            <w:r>
              <w:rPr>
                <w:rFonts w:hint="eastAsia" w:ascii="宋体" w:hAnsi="宋体" w:eastAsia="宋体" w:cs="宋体"/>
                <w:sz w:val="24"/>
                <w:highlight w:val="none"/>
                <w:lang w:bidi="ar"/>
              </w:rPr>
              <w:t>同类项目</w:t>
            </w:r>
          </w:p>
          <w:p w14:paraId="535AE577">
            <w:pPr>
              <w:snapToGrid w:val="0"/>
              <w:spacing w:line="360" w:lineRule="auto"/>
              <w:ind w:left="-63" w:leftChars="-30" w:right="-88" w:rightChars="-42"/>
              <w:jc w:val="center"/>
              <w:rPr>
                <w:rFonts w:hint="eastAsia" w:ascii="宋体" w:hAnsi="宋体" w:eastAsia="宋体" w:cs="宋体"/>
                <w:sz w:val="24"/>
                <w:highlight w:val="none"/>
              </w:rPr>
            </w:pPr>
            <w:r>
              <w:rPr>
                <w:rFonts w:hint="eastAsia" w:ascii="宋体" w:hAnsi="宋体" w:eastAsia="宋体" w:cs="宋体"/>
                <w:sz w:val="24"/>
                <w:highlight w:val="none"/>
                <w:lang w:bidi="ar"/>
              </w:rPr>
              <w:t>业绩</w:t>
            </w:r>
          </w:p>
        </w:tc>
        <w:tc>
          <w:tcPr>
            <w:tcW w:w="5461" w:type="dxa"/>
            <w:noWrap w:val="0"/>
            <w:vAlign w:val="center"/>
          </w:tcPr>
          <w:p w14:paraId="3C746D7D">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根据</w:t>
            </w:r>
            <w:r>
              <w:rPr>
                <w:rFonts w:hint="eastAsia" w:ascii="宋体" w:hAnsi="宋体" w:eastAsia="宋体" w:cs="宋体"/>
                <w:sz w:val="24"/>
                <w:highlight w:val="none"/>
                <w:lang w:val="en-US" w:eastAsia="zh-CN"/>
              </w:rPr>
              <w:t>各</w:t>
            </w:r>
            <w:r>
              <w:rPr>
                <w:rFonts w:hint="eastAsia" w:ascii="宋体" w:hAnsi="宋体" w:eastAsia="宋体" w:cs="宋体"/>
                <w:sz w:val="24"/>
                <w:highlight w:val="none"/>
              </w:rPr>
              <w:t>响应供应商自2023年</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月1日至今（以合同签订时间为准）承接</w:t>
            </w:r>
            <w:r>
              <w:rPr>
                <w:rFonts w:hint="eastAsia" w:ascii="宋体" w:hAnsi="宋体" w:eastAsia="宋体" w:cs="宋体"/>
                <w:sz w:val="24"/>
                <w:highlight w:val="none"/>
                <w:lang w:eastAsia="zh-CN"/>
              </w:rPr>
              <w:t>同类医疗行业“云胶片</w:t>
            </w:r>
            <w:r>
              <w:rPr>
                <w:rFonts w:hint="eastAsia" w:ascii="宋体" w:hAnsi="宋体" w:eastAsia="宋体" w:cs="宋体"/>
                <w:sz w:val="24"/>
                <w:highlight w:val="none"/>
                <w:lang w:val="en-US" w:eastAsia="zh-CN"/>
              </w:rPr>
              <w:t>/电子胶片”</w:t>
            </w:r>
            <w:r>
              <w:rPr>
                <w:rFonts w:hint="eastAsia" w:ascii="宋体" w:hAnsi="宋体" w:eastAsia="宋体" w:cs="宋体"/>
                <w:sz w:val="24"/>
                <w:highlight w:val="none"/>
              </w:rPr>
              <w:t>项目业绩，每提供一份合同得1分，满分</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分。</w:t>
            </w:r>
          </w:p>
          <w:p w14:paraId="7BDB875F">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注：提供合同关键页（含签订合同双方的单位名称、合同项目名称、合同内容与含签订合同双方的落款盖章、签订日期的关键页）复印件，以合同签订时间为准。</w:t>
            </w:r>
          </w:p>
        </w:tc>
        <w:tc>
          <w:tcPr>
            <w:tcW w:w="1699" w:type="dxa"/>
            <w:noWrap w:val="0"/>
            <w:vAlign w:val="center"/>
          </w:tcPr>
          <w:p w14:paraId="2D247873">
            <w:pPr>
              <w:snapToGrid w:val="0"/>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w:t>
            </w:r>
          </w:p>
          <w:p w14:paraId="2B6AF7EF">
            <w:pPr>
              <w:snapToGrid w:val="0"/>
              <w:spacing w:line="360" w:lineRule="auto"/>
              <w:jc w:val="center"/>
              <w:rPr>
                <w:rFonts w:hint="eastAsia" w:ascii="宋体" w:hAnsi="宋体" w:eastAsia="宋体" w:cs="宋体"/>
                <w:sz w:val="24"/>
                <w:highlight w:val="none"/>
              </w:rPr>
            </w:pPr>
          </w:p>
        </w:tc>
      </w:tr>
      <w:tr w14:paraId="2BBC7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trPr>
        <w:tc>
          <w:tcPr>
            <w:tcW w:w="665" w:type="dxa"/>
            <w:noWrap w:val="0"/>
            <w:vAlign w:val="center"/>
          </w:tcPr>
          <w:p w14:paraId="735AF408">
            <w:pPr>
              <w:pStyle w:val="8"/>
              <w:numPr>
                <w:ilvl w:val="0"/>
                <w:numId w:val="2"/>
              </w:numPr>
              <w:snapToGrid w:val="0"/>
              <w:spacing w:before="0" w:beforeLines="0" w:after="0" w:afterLines="0"/>
              <w:ind w:left="0" w:leftChars="0" w:firstLine="0" w:firstLineChars="0"/>
              <w:jc w:val="center"/>
              <w:rPr>
                <w:rFonts w:hint="eastAsia" w:ascii="宋体" w:hAnsi="宋体" w:eastAsia="宋体" w:cs="宋体"/>
                <w:sz w:val="24"/>
                <w:szCs w:val="24"/>
                <w:highlight w:val="none"/>
              </w:rPr>
            </w:pPr>
          </w:p>
        </w:tc>
        <w:tc>
          <w:tcPr>
            <w:tcW w:w="1236" w:type="dxa"/>
            <w:noWrap w:val="0"/>
            <w:vAlign w:val="center"/>
          </w:tcPr>
          <w:p w14:paraId="6DA8BFB9">
            <w:pPr>
              <w:widowControl/>
              <w:spacing w:line="360" w:lineRule="auto"/>
              <w:jc w:val="center"/>
              <w:textAlignment w:val="top"/>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企业实力</w:t>
            </w:r>
          </w:p>
        </w:tc>
        <w:tc>
          <w:tcPr>
            <w:tcW w:w="5461" w:type="dxa"/>
            <w:noWrap w:val="0"/>
            <w:vAlign w:val="center"/>
          </w:tcPr>
          <w:p w14:paraId="0394EBBD">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根据各响应供应商具有下列有效期内的相关认证证书</w:t>
            </w:r>
            <w:r>
              <w:rPr>
                <w:rFonts w:hint="eastAsia" w:ascii="宋体" w:hAnsi="宋体" w:eastAsia="宋体" w:cs="宋体"/>
                <w:sz w:val="24"/>
                <w:szCs w:val="24"/>
                <w:highlight w:val="none"/>
                <w:lang w:eastAsia="zh-CN"/>
              </w:rPr>
              <w:t>，最高得</w:t>
            </w:r>
            <w:r>
              <w:rPr>
                <w:rFonts w:hint="eastAsia" w:ascii="宋体" w:hAnsi="宋体" w:eastAsia="宋体" w:cs="宋体"/>
                <w:sz w:val="24"/>
                <w:szCs w:val="24"/>
                <w:highlight w:val="none"/>
                <w:lang w:val="en-US" w:eastAsia="zh-CN"/>
              </w:rPr>
              <w:t>8分</w:t>
            </w:r>
            <w:r>
              <w:rPr>
                <w:rFonts w:hint="eastAsia" w:ascii="宋体" w:hAnsi="宋体" w:eastAsia="宋体" w:cs="宋体"/>
                <w:sz w:val="24"/>
                <w:szCs w:val="24"/>
                <w:highlight w:val="none"/>
              </w:rPr>
              <w:t>：</w:t>
            </w:r>
          </w:p>
          <w:p w14:paraId="10B42F8C">
            <w:pPr>
              <w:numPr>
                <w:ilvl w:val="0"/>
                <w:numId w:val="0"/>
              </w:numPr>
              <w:spacing w:line="360" w:lineRule="auto"/>
              <w:ind w:firstLine="480" w:firstLineChars="200"/>
              <w:jc w:val="left"/>
              <w:rPr>
                <w:rFonts w:hint="eastAsia" w:ascii="宋体" w:hAnsi="宋体" w:eastAsia="宋体" w:cs="宋体"/>
                <w:lang w:val="en-US" w:eastAsia="zh-CN"/>
              </w:rPr>
            </w:pPr>
            <w:r>
              <w:rPr>
                <w:rFonts w:hint="eastAsia" w:ascii="宋体" w:hAnsi="宋体" w:eastAsia="宋体" w:cs="宋体"/>
                <w:sz w:val="24"/>
                <w:highlight w:val="none"/>
                <w:lang w:val="en-US" w:eastAsia="zh-CN" w:bidi="ar"/>
              </w:rPr>
              <w:t>1.具备信息安全管理体系认证证书、信息技术服务管理体系认证证书、质量管理体系认证证书。每提供1项得1分，最高3分，不提供不得分。</w:t>
            </w:r>
          </w:p>
          <w:p w14:paraId="69B7CC85">
            <w:pPr>
              <w:spacing w:line="360" w:lineRule="auto"/>
              <w:ind w:firstLine="480" w:firstLineChars="200"/>
              <w:jc w:val="left"/>
              <w:rPr>
                <w:rFonts w:hint="eastAsia"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2.云胶片软件通过网络安全等级保护三级测评，提供公安机关颁发的《信息系统安全等级保护备案证明》，得3分，不提供不得分。</w:t>
            </w:r>
          </w:p>
          <w:p w14:paraId="44E83181">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3.具备信息安全应急处理服务能力，获得中国网络安全审查技术与认证中心（CCRC）颁发的信息安全服务资质认证证书（方向：信息安全应急处理），得2分，不提供不得分。</w:t>
            </w:r>
          </w:p>
          <w:p w14:paraId="7CC5EBC6">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1.响应供应商应在响应文件中提供相关证书复印件并加盖公章，否则不得分。2.如响应供应商因成立时间不足3个月不具备办理管理体系认证条件的，提供承诺按照相应体系标准执行的盖公章承诺函，视为符合评审要求。</w:t>
            </w:r>
          </w:p>
        </w:tc>
        <w:tc>
          <w:tcPr>
            <w:tcW w:w="1699" w:type="dxa"/>
            <w:noWrap w:val="0"/>
            <w:vAlign w:val="center"/>
          </w:tcPr>
          <w:p w14:paraId="20CC4DCD">
            <w:pPr>
              <w:snapToGrid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p w14:paraId="3C62204B">
            <w:pPr>
              <w:snapToGrid w:val="0"/>
              <w:spacing w:line="360" w:lineRule="auto"/>
              <w:jc w:val="center"/>
              <w:rPr>
                <w:rFonts w:hint="eastAsia" w:ascii="宋体" w:hAnsi="宋体" w:eastAsia="宋体" w:cs="宋体"/>
                <w:sz w:val="24"/>
                <w:szCs w:val="24"/>
                <w:highlight w:val="none"/>
                <w:lang w:val="en-US" w:eastAsia="zh-CN"/>
              </w:rPr>
            </w:pPr>
          </w:p>
        </w:tc>
      </w:tr>
      <w:tr w14:paraId="6377CD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665" w:type="dxa"/>
            <w:noWrap w:val="0"/>
            <w:vAlign w:val="center"/>
          </w:tcPr>
          <w:p w14:paraId="377732B7">
            <w:pPr>
              <w:pStyle w:val="8"/>
              <w:numPr>
                <w:ilvl w:val="0"/>
                <w:numId w:val="2"/>
              </w:numPr>
              <w:snapToGrid w:val="0"/>
              <w:spacing w:before="0" w:beforeLines="0" w:after="0" w:afterLines="0"/>
              <w:ind w:left="0" w:firstLine="0"/>
              <w:jc w:val="center"/>
              <w:rPr>
                <w:rFonts w:hint="eastAsia" w:ascii="宋体" w:hAnsi="宋体" w:eastAsia="宋体" w:cs="宋体"/>
                <w:highlight w:val="none"/>
              </w:rPr>
            </w:pPr>
          </w:p>
        </w:tc>
        <w:tc>
          <w:tcPr>
            <w:tcW w:w="1236" w:type="dxa"/>
            <w:noWrap w:val="0"/>
            <w:vAlign w:val="center"/>
          </w:tcPr>
          <w:p w14:paraId="5666404D">
            <w:pPr>
              <w:widowControl/>
              <w:spacing w:line="360" w:lineRule="auto"/>
              <w:jc w:val="center"/>
              <w:textAlignment w:val="top"/>
              <w:rPr>
                <w:rFonts w:hint="eastAsia" w:ascii="宋体" w:hAnsi="宋体" w:eastAsia="宋体" w:cs="宋体"/>
                <w:sz w:val="24"/>
                <w:highlight w:val="none"/>
                <w:lang w:bidi="ar"/>
              </w:rPr>
            </w:pPr>
            <w:r>
              <w:rPr>
                <w:rFonts w:hint="eastAsia" w:ascii="宋体" w:hAnsi="宋体" w:eastAsia="宋体" w:cs="宋体"/>
                <w:sz w:val="24"/>
                <w:highlight w:val="none"/>
                <w:lang w:bidi="ar"/>
              </w:rPr>
              <w:t>客户服务评价</w:t>
            </w:r>
          </w:p>
        </w:tc>
        <w:tc>
          <w:tcPr>
            <w:tcW w:w="5461" w:type="dxa"/>
            <w:noWrap w:val="0"/>
            <w:vAlign w:val="center"/>
          </w:tcPr>
          <w:p w14:paraId="780F9219">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根据各响应供应商需提供2023年</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月1日至今（以合同签订时间为准）的上述的同类医疗项目业绩中，客户单位出具的服务满意度评价，每提供一项用户单位出具的满意度评价或表扬为“满意”或“优秀”等类似好评的，每提供一项得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分，最高</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 xml:space="preserve">分。 </w:t>
            </w:r>
          </w:p>
          <w:p w14:paraId="7D1966B6">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注：</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同一客户或同一项目提供多项用户满意度评价的，按一项计算；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 xml:space="preserve">须与响应供应商上述提供的2023年1月1日至今的同类项目经验的用户单位一致； </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用户满意度评价须经用户单位盖章，评价情况为：优秀、优良、良好</w:t>
            </w:r>
            <w:r>
              <w:rPr>
                <w:rFonts w:hint="eastAsia" w:ascii="宋体" w:hAnsi="宋体" w:eastAsia="宋体" w:cs="宋体"/>
                <w:sz w:val="24"/>
                <w:highlight w:val="none"/>
                <w:lang w:eastAsia="zh-CN"/>
              </w:rPr>
              <w:t>、</w:t>
            </w:r>
            <w:r>
              <w:rPr>
                <w:rFonts w:hint="eastAsia" w:ascii="宋体" w:hAnsi="宋体" w:eastAsia="宋体" w:cs="宋体"/>
                <w:sz w:val="24"/>
                <w:highlight w:val="none"/>
              </w:rPr>
              <w:t>满意，均方可计分。</w:t>
            </w:r>
          </w:p>
        </w:tc>
        <w:tc>
          <w:tcPr>
            <w:tcW w:w="1699" w:type="dxa"/>
            <w:noWrap w:val="0"/>
            <w:vAlign w:val="center"/>
          </w:tcPr>
          <w:p w14:paraId="00B18349">
            <w:pPr>
              <w:snapToGrid w:val="0"/>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w:t>
            </w:r>
          </w:p>
          <w:p w14:paraId="624422CF">
            <w:pPr>
              <w:snapToGrid w:val="0"/>
              <w:spacing w:line="360" w:lineRule="auto"/>
              <w:jc w:val="center"/>
              <w:rPr>
                <w:rFonts w:hint="eastAsia" w:ascii="宋体" w:hAnsi="宋体" w:eastAsia="宋体" w:cs="宋体"/>
                <w:sz w:val="24"/>
                <w:highlight w:val="none"/>
              </w:rPr>
            </w:pPr>
          </w:p>
        </w:tc>
      </w:tr>
      <w:tr w14:paraId="27678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665" w:type="dxa"/>
            <w:noWrap w:val="0"/>
            <w:vAlign w:val="center"/>
          </w:tcPr>
          <w:p w14:paraId="1738262B">
            <w:pPr>
              <w:pStyle w:val="8"/>
              <w:numPr>
                <w:ilvl w:val="0"/>
                <w:numId w:val="2"/>
              </w:numPr>
              <w:snapToGrid w:val="0"/>
              <w:spacing w:before="0" w:beforeLines="0" w:after="0" w:afterLines="0"/>
              <w:ind w:left="0" w:firstLine="0"/>
              <w:jc w:val="center"/>
              <w:rPr>
                <w:rFonts w:hint="eastAsia" w:ascii="宋体" w:hAnsi="宋体" w:eastAsia="宋体" w:cs="宋体"/>
                <w:highlight w:val="none"/>
              </w:rPr>
            </w:pPr>
          </w:p>
        </w:tc>
        <w:tc>
          <w:tcPr>
            <w:tcW w:w="1236" w:type="dxa"/>
            <w:noWrap w:val="0"/>
            <w:vAlign w:val="center"/>
          </w:tcPr>
          <w:p w14:paraId="24C642C6">
            <w:pPr>
              <w:widowControl/>
              <w:spacing w:line="360" w:lineRule="auto"/>
              <w:jc w:val="center"/>
              <w:textAlignment w:val="top"/>
              <w:rPr>
                <w:rFonts w:hint="eastAsia" w:ascii="宋体" w:hAnsi="宋体" w:eastAsia="宋体" w:cs="宋体"/>
                <w:sz w:val="24"/>
                <w:highlight w:val="none"/>
                <w:lang w:bidi="ar"/>
              </w:rPr>
            </w:pPr>
            <w:r>
              <w:rPr>
                <w:rFonts w:hint="eastAsia" w:ascii="宋体" w:hAnsi="宋体" w:eastAsia="宋体" w:cs="宋体"/>
                <w:sz w:val="24"/>
                <w:highlight w:val="none"/>
                <w:lang w:bidi="ar"/>
              </w:rPr>
              <w:t>项目团队</w:t>
            </w:r>
          </w:p>
        </w:tc>
        <w:tc>
          <w:tcPr>
            <w:tcW w:w="5461" w:type="dxa"/>
            <w:noWrap w:val="0"/>
            <w:vAlign w:val="center"/>
          </w:tcPr>
          <w:p w14:paraId="030E6FEB">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根据各响应供应商项目</w:t>
            </w:r>
            <w:r>
              <w:rPr>
                <w:rFonts w:hint="eastAsia" w:ascii="宋体" w:hAnsi="宋体" w:eastAsia="宋体" w:cs="宋体"/>
                <w:sz w:val="24"/>
                <w:highlight w:val="none"/>
                <w:lang w:eastAsia="zh-CN"/>
              </w:rPr>
              <w:t>技术和管理</w:t>
            </w:r>
            <w:r>
              <w:rPr>
                <w:rFonts w:hint="eastAsia" w:ascii="宋体" w:hAnsi="宋体" w:eastAsia="宋体" w:cs="宋体"/>
                <w:sz w:val="24"/>
                <w:highlight w:val="none"/>
              </w:rPr>
              <w:t>团队实力</w:t>
            </w:r>
            <w:r>
              <w:rPr>
                <w:rFonts w:hint="eastAsia" w:ascii="宋体" w:hAnsi="宋体" w:eastAsia="宋体" w:cs="宋体"/>
                <w:sz w:val="24"/>
                <w:highlight w:val="none"/>
                <w:lang w:eastAsia="zh-CN"/>
              </w:rPr>
              <w:t>，最高得</w:t>
            </w:r>
            <w:r>
              <w:rPr>
                <w:rFonts w:hint="eastAsia" w:ascii="宋体" w:hAnsi="宋体" w:eastAsia="宋体" w:cs="宋体"/>
                <w:sz w:val="24"/>
                <w:highlight w:val="none"/>
                <w:lang w:val="en-US" w:eastAsia="zh-CN"/>
              </w:rPr>
              <w:t>6分</w:t>
            </w:r>
            <w:r>
              <w:rPr>
                <w:rFonts w:hint="eastAsia" w:ascii="宋体" w:hAnsi="宋体" w:eastAsia="宋体" w:cs="宋体"/>
                <w:sz w:val="24"/>
                <w:highlight w:val="none"/>
              </w:rPr>
              <w:t>：</w:t>
            </w:r>
          </w:p>
          <w:p w14:paraId="25F50460">
            <w:pPr>
              <w:spacing w:line="360" w:lineRule="auto"/>
              <w:ind w:firstLine="480" w:firstLineChars="200"/>
              <w:jc w:val="left"/>
              <w:rPr>
                <w:rFonts w:hint="eastAsia"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1.持‌信息系统项目管理师证书的，每人得2分，本项最高得分4分；</w:t>
            </w:r>
          </w:p>
          <w:p w14:paraId="4A769C41">
            <w:pPr>
              <w:spacing w:line="360" w:lineRule="auto"/>
              <w:ind w:firstLine="480" w:firstLineChars="200"/>
              <w:jc w:val="left"/>
              <w:rPr>
                <w:rFonts w:hint="eastAsia"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2.持系统集成项目管理工程师的，每人得1分，本项最高得分2分。</w:t>
            </w:r>
          </w:p>
          <w:p w14:paraId="54F15BAA">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注：1.提供上述人员名单；2.提供上述人员的相关证书复印件，及在响应供应商任职的证明材料（劳动合同或本项目响应截止前</w:t>
            </w:r>
            <w:r>
              <w:rPr>
                <w:rFonts w:hint="eastAsia" w:ascii="宋体" w:hAnsi="宋体" w:eastAsia="宋体" w:cs="宋体"/>
                <w:sz w:val="24"/>
                <w:highlight w:val="none"/>
                <w:lang w:val="en-US" w:eastAsia="zh-CN"/>
              </w:rPr>
              <w:t>3个月内</w:t>
            </w:r>
            <w:r>
              <w:rPr>
                <w:rFonts w:hint="eastAsia" w:ascii="宋体" w:hAnsi="宋体" w:eastAsia="宋体" w:cs="宋体"/>
                <w:sz w:val="24"/>
                <w:highlight w:val="none"/>
              </w:rPr>
              <w:t>任意1个月在响应供应商单位购买的社会保险参保人员缴费证明或单位代缴个人所得税税单复印件。</w:t>
            </w:r>
            <w:r>
              <w:rPr>
                <w:rFonts w:hint="eastAsia" w:ascii="宋体" w:hAnsi="宋体" w:eastAsia="宋体" w:cs="宋体"/>
                <w:i w:val="0"/>
                <w:iCs w:val="0"/>
                <w:caps w:val="0"/>
                <w:color w:val="0F1115"/>
                <w:spacing w:val="0"/>
                <w:sz w:val="24"/>
                <w:szCs w:val="24"/>
                <w:shd w:val="clear" w:color="auto" w:fill="FFFFFF"/>
              </w:rPr>
              <w:t>同一人员持有多个证书的，仅按最高分证书计分一次，不重复计算</w:t>
            </w:r>
            <w:r>
              <w:rPr>
                <w:rFonts w:hint="eastAsia" w:ascii="宋体" w:hAnsi="宋体" w:eastAsia="宋体" w:cs="宋体"/>
                <w:sz w:val="24"/>
                <w:highlight w:val="none"/>
              </w:rPr>
              <w:t>，少提供或不提供不得分。</w:t>
            </w:r>
          </w:p>
        </w:tc>
        <w:tc>
          <w:tcPr>
            <w:tcW w:w="1699" w:type="dxa"/>
            <w:noWrap w:val="0"/>
            <w:vAlign w:val="center"/>
          </w:tcPr>
          <w:p w14:paraId="5196C4C0">
            <w:pPr>
              <w:snapToGrid w:val="0"/>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6</w:t>
            </w:r>
          </w:p>
          <w:p w14:paraId="0E40062C">
            <w:pPr>
              <w:snapToGrid w:val="0"/>
              <w:spacing w:line="360" w:lineRule="auto"/>
              <w:jc w:val="center"/>
              <w:rPr>
                <w:rFonts w:hint="eastAsia" w:ascii="宋体" w:hAnsi="宋体" w:eastAsia="宋体" w:cs="宋体"/>
                <w:sz w:val="24"/>
                <w:highlight w:val="none"/>
              </w:rPr>
            </w:pPr>
          </w:p>
        </w:tc>
      </w:tr>
      <w:tr w14:paraId="7C6A55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0" w:hRule="atLeast"/>
        </w:trPr>
        <w:tc>
          <w:tcPr>
            <w:tcW w:w="665" w:type="dxa"/>
            <w:noWrap w:val="0"/>
            <w:vAlign w:val="center"/>
          </w:tcPr>
          <w:p w14:paraId="032E1C50">
            <w:pPr>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三</w:t>
            </w:r>
          </w:p>
        </w:tc>
        <w:tc>
          <w:tcPr>
            <w:tcW w:w="8396" w:type="dxa"/>
            <w:gridSpan w:val="3"/>
            <w:noWrap w:val="0"/>
            <w:vAlign w:val="center"/>
          </w:tcPr>
          <w:p w14:paraId="5095F551">
            <w:pPr>
              <w:snapToGrid w:val="0"/>
              <w:spacing w:line="360" w:lineRule="auto"/>
              <w:ind w:left="-78" w:leftChars="-37" w:right="-73" w:rightChars="-35"/>
              <w:jc w:val="center"/>
              <w:rPr>
                <w:rFonts w:hint="eastAsia" w:ascii="宋体" w:hAnsi="宋体" w:eastAsia="宋体" w:cs="宋体"/>
                <w:b/>
                <w:sz w:val="24"/>
                <w:highlight w:val="none"/>
              </w:rPr>
            </w:pPr>
            <w:r>
              <w:rPr>
                <w:rFonts w:hint="eastAsia" w:ascii="宋体" w:hAnsi="宋体" w:eastAsia="宋体" w:cs="宋体"/>
                <w:b/>
                <w:sz w:val="24"/>
                <w:highlight w:val="none"/>
              </w:rPr>
              <w:t>价格部分（合计</w:t>
            </w:r>
            <w:r>
              <w:rPr>
                <w:rFonts w:hint="eastAsia" w:ascii="宋体" w:hAnsi="宋体" w:eastAsia="宋体" w:cs="宋体"/>
                <w:b/>
                <w:sz w:val="24"/>
                <w:highlight w:val="none"/>
                <w:lang w:val="en-US" w:eastAsia="zh-CN"/>
              </w:rPr>
              <w:t>20</w:t>
            </w:r>
            <w:r>
              <w:rPr>
                <w:rFonts w:hint="eastAsia" w:ascii="宋体" w:hAnsi="宋体" w:eastAsia="宋体" w:cs="宋体"/>
                <w:b/>
                <w:sz w:val="24"/>
                <w:highlight w:val="none"/>
              </w:rPr>
              <w:t>分）</w:t>
            </w:r>
          </w:p>
        </w:tc>
      </w:tr>
      <w:tr w14:paraId="5D9DE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665" w:type="dxa"/>
            <w:noWrap w:val="0"/>
            <w:vAlign w:val="center"/>
          </w:tcPr>
          <w:p w14:paraId="16F3B987">
            <w:pPr>
              <w:pStyle w:val="8"/>
              <w:numPr>
                <w:ilvl w:val="0"/>
                <w:numId w:val="3"/>
              </w:numPr>
              <w:spacing w:beforeLines="0" w:afterLines="0"/>
              <w:jc w:val="center"/>
              <w:rPr>
                <w:rFonts w:hint="eastAsia" w:ascii="宋体" w:hAnsi="宋体" w:eastAsia="宋体" w:cs="宋体"/>
                <w:highlight w:val="none"/>
              </w:rPr>
            </w:pPr>
          </w:p>
        </w:tc>
        <w:tc>
          <w:tcPr>
            <w:tcW w:w="1236" w:type="dxa"/>
            <w:noWrap w:val="0"/>
            <w:vAlign w:val="center"/>
          </w:tcPr>
          <w:p w14:paraId="79F1D3C7">
            <w:pPr>
              <w:snapToGrid w:val="0"/>
              <w:spacing w:line="360" w:lineRule="auto"/>
              <w:jc w:val="center"/>
              <w:rPr>
                <w:rFonts w:hint="eastAsia" w:ascii="宋体" w:hAnsi="宋体" w:eastAsia="宋体" w:cs="宋体"/>
                <w:sz w:val="24"/>
                <w:highlight w:val="none"/>
              </w:rPr>
            </w:pPr>
            <w:r>
              <w:rPr>
                <w:rFonts w:hint="eastAsia" w:ascii="宋体" w:hAnsi="宋体" w:eastAsia="宋体" w:cs="宋体"/>
                <w:bCs/>
                <w:kern w:val="0"/>
                <w:szCs w:val="21"/>
                <w:highlight w:val="none"/>
              </w:rPr>
              <w:t>投标报价</w:t>
            </w:r>
          </w:p>
        </w:tc>
        <w:tc>
          <w:tcPr>
            <w:tcW w:w="5461" w:type="dxa"/>
            <w:noWrap w:val="0"/>
            <w:vAlign w:val="center"/>
          </w:tcPr>
          <w:p w14:paraId="2BE7CE7D">
            <w:pPr>
              <w:numPr>
                <w:ilvl w:val="0"/>
                <w:numId w:val="0"/>
              </w:numPr>
              <w:autoSpaceDE w:val="0"/>
              <w:autoSpaceDN w:val="0"/>
              <w:adjustRightInd w:val="0"/>
              <w:snapToGrid w:val="0"/>
              <w:spacing w:line="360" w:lineRule="auto"/>
              <w:ind w:leftChars="0"/>
              <w:jc w:val="left"/>
              <w:rPr>
                <w:rFonts w:hint="eastAsia" w:ascii="宋体" w:hAnsi="宋体" w:eastAsia="宋体" w:cs="宋体"/>
                <w:sz w:val="24"/>
                <w:highlight w:val="none"/>
              </w:rPr>
            </w:pPr>
            <w:r>
              <w:rPr>
                <w:rFonts w:hint="eastAsia" w:ascii="宋体" w:hAnsi="宋体" w:eastAsia="宋体" w:cs="宋体"/>
                <w:sz w:val="24"/>
                <w:highlight w:val="none"/>
              </w:rPr>
              <w:t>投标报价得分＝（评标基准价/投标报价）×</w:t>
            </w:r>
            <w:r>
              <w:rPr>
                <w:rFonts w:hint="eastAsia" w:ascii="宋体" w:hAnsi="宋体" w:eastAsia="宋体" w:cs="宋体"/>
                <w:sz w:val="24"/>
                <w:highlight w:val="none"/>
                <w:lang w:val="en-US" w:eastAsia="zh-CN"/>
              </w:rPr>
              <w:t>20</w:t>
            </w:r>
            <w:r>
              <w:rPr>
                <w:rFonts w:hint="eastAsia" w:ascii="宋体" w:hAnsi="宋体" w:eastAsia="宋体" w:cs="宋体"/>
                <w:sz w:val="24"/>
                <w:highlight w:val="none"/>
              </w:rPr>
              <w:t>【注：满足招标文件要求且投标价格最低的投标报价为评标基准价。】最低报价不是中标的唯一依据。因落实政府采购政策进行价格调整的，以调整后的价格计算评标基准价和投标报价。</w:t>
            </w:r>
          </w:p>
        </w:tc>
        <w:tc>
          <w:tcPr>
            <w:tcW w:w="1699" w:type="dxa"/>
            <w:noWrap w:val="0"/>
            <w:vAlign w:val="center"/>
          </w:tcPr>
          <w:p w14:paraId="16F7B72B">
            <w:pPr>
              <w:snapToGrid w:val="0"/>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20</w:t>
            </w:r>
          </w:p>
          <w:p w14:paraId="3E3DC849">
            <w:pPr>
              <w:snapToGrid w:val="0"/>
              <w:spacing w:line="360" w:lineRule="auto"/>
              <w:jc w:val="center"/>
              <w:rPr>
                <w:rFonts w:hint="eastAsia" w:ascii="宋体" w:hAnsi="宋体" w:eastAsia="宋体" w:cs="宋体"/>
                <w:sz w:val="24"/>
                <w:highlight w:val="none"/>
              </w:rPr>
            </w:pPr>
          </w:p>
        </w:tc>
      </w:tr>
      <w:tr w14:paraId="0D63F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7362" w:type="dxa"/>
            <w:gridSpan w:val="3"/>
            <w:noWrap w:val="0"/>
            <w:vAlign w:val="center"/>
          </w:tcPr>
          <w:p w14:paraId="79E43D0D">
            <w:pPr>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合计</w:t>
            </w:r>
          </w:p>
        </w:tc>
        <w:tc>
          <w:tcPr>
            <w:tcW w:w="1699" w:type="dxa"/>
            <w:noWrap w:val="0"/>
            <w:vAlign w:val="center"/>
          </w:tcPr>
          <w:p w14:paraId="6DD1652E">
            <w:pPr>
              <w:snapToGrid w:val="0"/>
              <w:spacing w:line="360" w:lineRule="auto"/>
              <w:ind w:left="-78" w:leftChars="-37" w:right="-73" w:rightChars="-35"/>
              <w:jc w:val="center"/>
              <w:rPr>
                <w:rFonts w:hint="eastAsia" w:ascii="宋体" w:hAnsi="宋体" w:eastAsia="宋体" w:cs="宋体"/>
                <w:b/>
                <w:sz w:val="24"/>
                <w:highlight w:val="none"/>
              </w:rPr>
            </w:pPr>
            <w:r>
              <w:rPr>
                <w:rFonts w:hint="eastAsia" w:ascii="宋体" w:hAnsi="宋体" w:eastAsia="宋体" w:cs="宋体"/>
                <w:b/>
                <w:sz w:val="24"/>
                <w:highlight w:val="none"/>
              </w:rPr>
              <w:t xml:space="preserve">100 </w:t>
            </w:r>
          </w:p>
          <w:p w14:paraId="16B76675">
            <w:pPr>
              <w:snapToGrid w:val="0"/>
              <w:spacing w:line="360" w:lineRule="auto"/>
              <w:ind w:left="-78" w:leftChars="-37" w:right="-73" w:rightChars="-35"/>
              <w:jc w:val="center"/>
              <w:rPr>
                <w:rFonts w:hint="eastAsia" w:ascii="宋体" w:hAnsi="宋体" w:eastAsia="宋体" w:cs="宋体"/>
                <w:b/>
                <w:sz w:val="24"/>
                <w:highlight w:val="none"/>
              </w:rPr>
            </w:pPr>
          </w:p>
        </w:tc>
      </w:tr>
    </w:tbl>
    <w:p w14:paraId="478C279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DCCF4"/>
    <w:multiLevelType w:val="multilevel"/>
    <w:tmpl w:val="0FFDCCF4"/>
    <w:lvl w:ilvl="0" w:tentative="0">
      <w:start w:val="1"/>
      <w:numFmt w:val="chineseCountingThousand"/>
      <w:lvlText w:val="(%1)"/>
      <w:lvlJc w:val="left"/>
      <w:pPr>
        <w:ind w:left="420" w:hanging="420"/>
      </w:pPr>
      <w:rPr>
        <w:rFonts w:hint="default"/>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6A61FC5"/>
    <w:multiLevelType w:val="multilevel"/>
    <w:tmpl w:val="46A61FC5"/>
    <w:lvl w:ilvl="0" w:tentative="0">
      <w:start w:val="1"/>
      <w:numFmt w:val="chineseCountingThousand"/>
      <w:lvlText w:val="(%1)"/>
      <w:lvlJc w:val="left"/>
      <w:pPr>
        <w:ind w:left="420" w:hanging="420"/>
      </w:pPr>
      <w:rPr>
        <w:rFonts w:hint="default"/>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C73457C"/>
    <w:multiLevelType w:val="multilevel"/>
    <w:tmpl w:val="6C73457C"/>
    <w:lvl w:ilvl="0" w:tentative="0">
      <w:start w:val="1"/>
      <w:numFmt w:val="chineseCountingThousand"/>
      <w:lvlText w:val="(%1)"/>
      <w:lvlJc w:val="left"/>
      <w:pPr>
        <w:ind w:left="420" w:hanging="420"/>
      </w:pPr>
      <w:rPr>
        <w:rFonts w:hint="default"/>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82672"/>
    <w:rsid w:val="55982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character" w:styleId="7">
    <w:name w:val="Strong"/>
    <w:basedOn w:val="6"/>
    <w:qFormat/>
    <w:uiPriority w:val="0"/>
    <w:rPr>
      <w:b/>
    </w:rPr>
  </w:style>
  <w:style w:type="paragraph" w:styleId="8">
    <w:name w:val="List Paragraph"/>
    <w:basedOn w:val="1"/>
    <w:qFormat/>
    <w:uiPriority w:val="99"/>
    <w:pPr>
      <w:spacing w:before="50" w:beforeLines="50" w:after="50" w:afterLines="50" w:line="360" w:lineRule="auto"/>
    </w:pPr>
    <w:rPr>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2026-07-23T07:21:00Z</dcterms:created>
  <dc:creator>卑微小虎崽</dc:creator>
  <cp:lastModifiedBy>卑微小虎崽</cp:lastModifiedBy>
  <dcterms:modified xsi:type="dcterms:W3CDTF">2026-07-23T07:22:09Z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1380604201BD45C19C2EB5BDCB7649BE_11</vt:lpwstr>
  </property>
  <property fmtid="{D5CDD505-2E9C-101B-9397-08002B2CF9AE}" pid="4" name="KSOTemplateDocerSaveRecord">
    <vt:lpwstr>eyJoZGlkIjoiNjNkZDNiNmE1ZWQxMmM5NjA4NDE0OWFmMTIyOTlmMDQiLCJ1c2VySWQiOiIxMzQ0MTYwMDk1In0=</vt:lpwstr>
  </property>
</Properties>
</file>